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26C" w:rsidRDefault="00BF69DB" w:rsidP="00F64C3D">
      <w:pPr>
        <w:spacing w:line="360" w:lineRule="auto"/>
        <w:ind w:firstLine="709"/>
        <w:jc w:val="center"/>
        <w:rPr>
          <w:rFonts w:ascii="Times New Roman" w:hAnsi="Times New Roman" w:cs="Times New Roman"/>
          <w:b/>
          <w:caps/>
          <w:lang w:val="uk-UA"/>
        </w:rPr>
      </w:pPr>
      <w:bookmarkStart w:id="0" w:name="_GoBack"/>
      <w:bookmarkEnd w:id="0"/>
      <w:r>
        <w:rPr>
          <w:rFonts w:ascii="Times New Roman" w:hAnsi="Times New Roman" w:cs="Times New Roman"/>
          <w:b/>
          <w:caps/>
          <w:lang w:val="uk-UA"/>
        </w:rPr>
        <w:t xml:space="preserve">УПРАВЛІННЯ РОЗВИТКОМ ДЕРЖАВНО-ПРИВАТНОГО ПАРТНЕРСТВА ЩОДО ЗАБЕЗПЕЧЕННЯ </w:t>
      </w:r>
      <w:r w:rsidR="00F64C3D" w:rsidRPr="00F64C3D">
        <w:rPr>
          <w:rFonts w:ascii="Times New Roman" w:hAnsi="Times New Roman" w:cs="Times New Roman"/>
          <w:b/>
          <w:caps/>
          <w:lang w:val="uk-UA"/>
        </w:rPr>
        <w:t>І</w:t>
      </w:r>
      <w:r w:rsidR="000A326C" w:rsidRPr="00F64C3D">
        <w:rPr>
          <w:rFonts w:ascii="Times New Roman" w:hAnsi="Times New Roman" w:cs="Times New Roman"/>
          <w:b/>
          <w:caps/>
          <w:lang w:val="uk-UA"/>
        </w:rPr>
        <w:t>нвайронментальн</w:t>
      </w:r>
      <w:r>
        <w:rPr>
          <w:rFonts w:ascii="Times New Roman" w:hAnsi="Times New Roman" w:cs="Times New Roman"/>
          <w:b/>
          <w:caps/>
          <w:lang w:val="uk-UA"/>
        </w:rPr>
        <w:t>ОЇ</w:t>
      </w:r>
      <w:r w:rsidR="000A326C" w:rsidRPr="00F64C3D">
        <w:rPr>
          <w:rFonts w:ascii="Times New Roman" w:hAnsi="Times New Roman" w:cs="Times New Roman"/>
          <w:b/>
          <w:caps/>
          <w:lang w:val="uk-UA"/>
        </w:rPr>
        <w:t xml:space="preserve"> безпек</w:t>
      </w:r>
      <w:r>
        <w:rPr>
          <w:rFonts w:ascii="Times New Roman" w:hAnsi="Times New Roman" w:cs="Times New Roman"/>
          <w:b/>
          <w:caps/>
          <w:lang w:val="uk-UA"/>
        </w:rPr>
        <w:t>И</w:t>
      </w:r>
      <w:r w:rsidR="000A326C" w:rsidRPr="00F64C3D">
        <w:rPr>
          <w:rFonts w:ascii="Times New Roman" w:hAnsi="Times New Roman" w:cs="Times New Roman"/>
          <w:b/>
          <w:caps/>
          <w:lang w:val="uk-UA"/>
        </w:rPr>
        <w:t xml:space="preserve"> </w:t>
      </w:r>
      <w:r>
        <w:rPr>
          <w:rFonts w:ascii="Times New Roman" w:hAnsi="Times New Roman" w:cs="Times New Roman"/>
          <w:b/>
          <w:caps/>
          <w:lang w:val="uk-UA"/>
        </w:rPr>
        <w:t>В УМОВАХ ІННОВАЦІЙНОЇ ЕКОНОМІКИ</w:t>
      </w:r>
    </w:p>
    <w:p w:rsidR="00770528" w:rsidRPr="00F64C3D" w:rsidRDefault="00770528" w:rsidP="00F64C3D">
      <w:pPr>
        <w:spacing w:line="360" w:lineRule="auto"/>
        <w:ind w:firstLine="709"/>
        <w:jc w:val="center"/>
        <w:rPr>
          <w:rFonts w:ascii="Times New Roman" w:hAnsi="Times New Roman" w:cs="Times New Roman"/>
          <w:b/>
          <w:caps/>
          <w:lang w:val="uk-UA"/>
        </w:rPr>
      </w:pPr>
    </w:p>
    <w:p w:rsidR="000A326C" w:rsidRPr="00F64C3D" w:rsidRDefault="00F64C3D" w:rsidP="00F64C3D">
      <w:pPr>
        <w:widowControl w:val="0"/>
        <w:spacing w:line="360" w:lineRule="auto"/>
        <w:ind w:firstLine="709"/>
        <w:jc w:val="center"/>
        <w:rPr>
          <w:rFonts w:ascii="Times New Roman" w:hAnsi="Times New Roman" w:cs="Times New Roman"/>
          <w:b/>
          <w:lang w:val="uk-UA"/>
        </w:rPr>
      </w:pPr>
      <w:r w:rsidRPr="00F64C3D">
        <w:rPr>
          <w:rFonts w:ascii="Times New Roman" w:hAnsi="Times New Roman" w:cs="Times New Roman"/>
          <w:b/>
          <w:lang w:val="uk-UA"/>
        </w:rPr>
        <w:t>Мащенко М.А.</w:t>
      </w:r>
    </w:p>
    <w:p w:rsidR="00F64C3D" w:rsidRDefault="00F64C3D" w:rsidP="00F64C3D">
      <w:pPr>
        <w:widowControl w:val="0"/>
        <w:spacing w:line="360" w:lineRule="auto"/>
        <w:ind w:firstLine="709"/>
        <w:jc w:val="center"/>
        <w:rPr>
          <w:rFonts w:ascii="Times New Roman" w:hAnsi="Times New Roman" w:cs="Times New Roman"/>
          <w:i/>
          <w:lang w:val="uk-UA"/>
        </w:rPr>
      </w:pPr>
      <w:r w:rsidRPr="00F64C3D">
        <w:rPr>
          <w:rFonts w:ascii="Times New Roman" w:hAnsi="Times New Roman" w:cs="Times New Roman"/>
          <w:i/>
          <w:lang w:val="uk-UA"/>
        </w:rPr>
        <w:t>к.е.н., доцент Харківський національний</w:t>
      </w:r>
      <w:r w:rsidR="005F3264">
        <w:rPr>
          <w:rFonts w:ascii="Times New Roman" w:hAnsi="Times New Roman" w:cs="Times New Roman"/>
          <w:i/>
          <w:lang w:val="uk-UA"/>
        </w:rPr>
        <w:t xml:space="preserve"> економічний університет ім. С. </w:t>
      </w:r>
      <w:r w:rsidRPr="00F64C3D">
        <w:rPr>
          <w:rFonts w:ascii="Times New Roman" w:hAnsi="Times New Roman" w:cs="Times New Roman"/>
          <w:i/>
          <w:lang w:val="uk-UA"/>
        </w:rPr>
        <w:t>Кузнеця, м. Харків</w:t>
      </w:r>
    </w:p>
    <w:p w:rsidR="00770528" w:rsidRDefault="00770528" w:rsidP="00F64C3D">
      <w:pPr>
        <w:widowControl w:val="0"/>
        <w:spacing w:line="360" w:lineRule="auto"/>
        <w:ind w:firstLine="709"/>
        <w:jc w:val="center"/>
        <w:rPr>
          <w:rFonts w:ascii="Times New Roman" w:hAnsi="Times New Roman" w:cs="Times New Roman"/>
          <w:lang w:val="uk-UA"/>
        </w:rPr>
      </w:pPr>
    </w:p>
    <w:p w:rsidR="00725D8A" w:rsidRPr="00511A67" w:rsidRDefault="00725D8A" w:rsidP="00511A67">
      <w:pPr>
        <w:widowControl w:val="0"/>
        <w:spacing w:line="360" w:lineRule="auto"/>
        <w:ind w:firstLine="709"/>
        <w:jc w:val="both"/>
        <w:rPr>
          <w:rFonts w:ascii="Times New Roman" w:hAnsi="Times New Roman" w:cs="Times New Roman"/>
          <w:lang w:val="uk-UA"/>
        </w:rPr>
      </w:pPr>
      <w:r w:rsidRPr="00511A67">
        <w:rPr>
          <w:rFonts w:ascii="Times New Roman" w:hAnsi="Times New Roman" w:cs="Times New Roman"/>
          <w:lang w:val="uk-UA"/>
        </w:rPr>
        <w:t xml:space="preserve">В умовах посткризового відновлення національної економіки та забезпечення конкурентоспроможного соціально-економічного розвитку держави важливим є упровадження прогресивного механізму співробітництва між органами державної влади, органами місцевого самоврядування, приватним сектором та інститутами громадянського суспільства. Для функціонування державно-приватного партнерства необхідна умова зміцнення </w:t>
      </w:r>
      <w:r w:rsidR="0089164D">
        <w:rPr>
          <w:rFonts w:ascii="Times New Roman" w:hAnsi="Times New Roman" w:cs="Times New Roman"/>
          <w:lang w:val="uk-UA"/>
        </w:rPr>
        <w:t>соціо-еколого-економічної</w:t>
      </w:r>
      <w:r w:rsidRPr="00511A67">
        <w:rPr>
          <w:rFonts w:ascii="Times New Roman" w:hAnsi="Times New Roman" w:cs="Times New Roman"/>
          <w:lang w:val="uk-UA"/>
        </w:rPr>
        <w:t xml:space="preserve"> безпеки країни як складної багатофакторної категорії, яка характеризує здатність національної економіки до розширеного самовідтворення з метою збалансованого задоволення потреб власного населення держави на певному визначеному рівні, з метою протистояння дестабілізуючій дії різноманітних внутрішніх і зовнішніх чинників.</w:t>
      </w:r>
    </w:p>
    <w:p w:rsidR="00725D8A" w:rsidRPr="00FF7439" w:rsidRDefault="00725D8A" w:rsidP="00FF7439">
      <w:pPr>
        <w:widowControl w:val="0"/>
        <w:spacing w:line="360" w:lineRule="auto"/>
        <w:ind w:firstLine="709"/>
        <w:jc w:val="both"/>
        <w:rPr>
          <w:rFonts w:ascii="Times New Roman" w:hAnsi="Times New Roman" w:cs="Times New Roman"/>
          <w:lang w:val="uk-UA"/>
        </w:rPr>
      </w:pPr>
      <w:r w:rsidRPr="00511A67">
        <w:rPr>
          <w:rFonts w:ascii="Times New Roman" w:hAnsi="Times New Roman" w:cs="Times New Roman"/>
          <w:lang w:val="uk-UA"/>
        </w:rPr>
        <w:t xml:space="preserve">Серед негативних явищ і тенденцій, що були характерними для минулих років, особливе занепокоєння, з погляду національної та економічної безпеки, продовжують викликати всім відомі явища, такі як спад виробництва та погіршення зовнішньоторговельного балансу разом зі збереженням його від’ємного сальдо, подальше поглиблення платіжної кризи та рівня «тінізації» економіки, зростання рівня заборгованості перед бюджетом, нарахованих сум штрафних санкцій, низькі обсяги іноземних інвестицій, зростання внутрішнього боргу держави, падіння життєвого рівня населення, загострення проблеми зайнятості населення, збільшення зовнішнього державного боргу України тощо. Такий стан справ посилює реальну загрозу національній безпеці країни, перешкоджає просуванню реформ, провокує зростання соціального </w:t>
      </w:r>
      <w:r w:rsidRPr="00511A67">
        <w:rPr>
          <w:rFonts w:ascii="Times New Roman" w:hAnsi="Times New Roman" w:cs="Times New Roman"/>
          <w:lang w:val="uk-UA"/>
        </w:rPr>
        <w:lastRenderedPageBreak/>
        <w:t xml:space="preserve">невдоволення політикою держави. З-поміж причин, що зумовлюють складне соціально-економічне становище країни, більшість експертів згадують важкий фінансовий стан підприємств, відсутність попиту на вітчизняну продукцію через її високу </w:t>
      </w:r>
      <w:r w:rsidRPr="00FF7439">
        <w:rPr>
          <w:rFonts w:ascii="Times New Roman" w:hAnsi="Times New Roman" w:cs="Times New Roman"/>
          <w:lang w:val="uk-UA"/>
        </w:rPr>
        <w:t>ціну та низьку якість, брак інвестицій, недостатність інституційних перетворень, недосконалість податкового законодавства тощо [1, 2].</w:t>
      </w:r>
    </w:p>
    <w:p w:rsidR="00725D8A" w:rsidRPr="00FF7439" w:rsidRDefault="00725D8A" w:rsidP="00FF7439">
      <w:pPr>
        <w:pStyle w:val="a3"/>
        <w:widowControl w:val="0"/>
        <w:tabs>
          <w:tab w:val="left" w:pos="0"/>
        </w:tabs>
        <w:spacing w:line="360" w:lineRule="auto"/>
        <w:ind w:left="0" w:firstLine="709"/>
        <w:contextualSpacing w:val="0"/>
        <w:jc w:val="both"/>
        <w:rPr>
          <w:rFonts w:ascii="Times New Roman" w:hAnsi="Times New Roman" w:cs="Times New Roman"/>
          <w:lang w:val="uk-UA"/>
        </w:rPr>
      </w:pPr>
      <w:r w:rsidRPr="00FF7439">
        <w:rPr>
          <w:rFonts w:ascii="Times New Roman" w:hAnsi="Times New Roman" w:cs="Times New Roman"/>
          <w:lang w:val="uk-UA"/>
        </w:rPr>
        <w:t>З огляду на важливість місця та ролі економічної безпеки підприємництва в системі економічної безпеки держави ці проблеми досліджували такі науковці: Г. Пастернак-Таранушенко [3] та Я. Жаліло [</w:t>
      </w:r>
      <w:r w:rsidR="00850D88" w:rsidRPr="00FF7439">
        <w:rPr>
          <w:rFonts w:ascii="Times New Roman" w:hAnsi="Times New Roman" w:cs="Times New Roman"/>
          <w:lang w:val="uk-UA"/>
        </w:rPr>
        <w:t>4</w:t>
      </w:r>
      <w:r w:rsidRPr="00FF7439">
        <w:rPr>
          <w:rFonts w:ascii="Times New Roman" w:hAnsi="Times New Roman" w:cs="Times New Roman"/>
          <w:lang w:val="uk-UA"/>
        </w:rPr>
        <w:t>]. Різні аспекти зміцнення національної безпеки країни досліджують такі вітчизняні науковці</w:t>
      </w:r>
      <w:r w:rsidR="00FF7439" w:rsidRPr="00FF7439">
        <w:rPr>
          <w:rFonts w:ascii="Times New Roman" w:hAnsi="Times New Roman" w:cs="Times New Roman"/>
          <w:lang w:val="uk-UA"/>
        </w:rPr>
        <w:t xml:space="preserve">, як О. Власюк, Б. Губський, В. Дикань, В. Зубенко, Т. Логутова, Д. Нагаєвський </w:t>
      </w:r>
      <w:r w:rsidRPr="00FF7439">
        <w:rPr>
          <w:rFonts w:ascii="Times New Roman" w:hAnsi="Times New Roman" w:cs="Times New Roman"/>
          <w:lang w:val="uk-UA"/>
        </w:rPr>
        <w:t xml:space="preserve"> [</w:t>
      </w:r>
      <w:r w:rsidR="00FF7439" w:rsidRPr="00FF7439">
        <w:rPr>
          <w:rFonts w:ascii="Times New Roman" w:hAnsi="Times New Roman" w:cs="Times New Roman"/>
          <w:lang w:val="uk-UA"/>
        </w:rPr>
        <w:t>5, 6, 7</w:t>
      </w:r>
      <w:r w:rsidRPr="00FF7439">
        <w:rPr>
          <w:rFonts w:ascii="Times New Roman" w:hAnsi="Times New Roman" w:cs="Times New Roman"/>
          <w:lang w:val="uk-UA"/>
        </w:rPr>
        <w:t>]. У працях цих авторів виокремлено значення та підкреслено необхідність створення належних умов для започаткування та здійснення підприємницької діяльності, збереження відповідного рівня захисту підприємницького сектора від зовнішніх і внутрішніх загроз, посилення ролі суб’єктів підприємництва в мінімізації економічних загроз безпеці держави, забезпеченні розвитку та конкурентоспроможності економіки. Також у їх працях розглянуто фактори, які створюють перешкоди для розвитку вітчизняного інноваційного сектора загалом. Утім, у наукових працях недостатньо висвітлено переваги розвитку державно-приватного партнерства для зміцнення економічної безпеки в умовах розвитку підприємницької діяльності.</w:t>
      </w:r>
    </w:p>
    <w:p w:rsidR="00376F13" w:rsidRPr="00511A67" w:rsidRDefault="00376F13" w:rsidP="00FF7439">
      <w:pPr>
        <w:widowControl w:val="0"/>
        <w:spacing w:line="360" w:lineRule="auto"/>
        <w:ind w:firstLine="709"/>
        <w:jc w:val="both"/>
        <w:rPr>
          <w:rFonts w:ascii="Times New Roman" w:hAnsi="Times New Roman" w:cs="Times New Roman"/>
          <w:lang w:val="uk-UA"/>
        </w:rPr>
      </w:pPr>
      <w:r w:rsidRPr="00FF7439">
        <w:rPr>
          <w:rFonts w:ascii="Times New Roman" w:hAnsi="Times New Roman" w:cs="Times New Roman"/>
          <w:lang w:val="uk-UA"/>
        </w:rPr>
        <w:t>Досліджено взаємозв’язок економічної безпеки та інвайронментальної економіки, теоретично обґрунтовано сутність економічної категорії «інвайронментальна безпека» Мащенко</w:t>
      </w:r>
      <w:r w:rsidR="00FF7439">
        <w:rPr>
          <w:rFonts w:ascii="Times New Roman" w:hAnsi="Times New Roman" w:cs="Times New Roman"/>
          <w:lang w:val="uk-UA"/>
        </w:rPr>
        <w:t xml:space="preserve"> М.А. [8-10</w:t>
      </w:r>
      <w:r w:rsidRPr="00BE0876">
        <w:rPr>
          <w:rFonts w:ascii="Times New Roman" w:hAnsi="Times New Roman" w:cs="Times New Roman"/>
          <w:lang w:val="uk-UA"/>
        </w:rPr>
        <w:t>].</w:t>
      </w:r>
    </w:p>
    <w:p w:rsidR="00725D8A" w:rsidRPr="00511A67" w:rsidRDefault="00725D8A" w:rsidP="00511A67">
      <w:pPr>
        <w:widowControl w:val="0"/>
        <w:spacing w:line="360" w:lineRule="auto"/>
        <w:ind w:firstLine="709"/>
        <w:jc w:val="both"/>
        <w:rPr>
          <w:rFonts w:ascii="Times New Roman" w:hAnsi="Times New Roman" w:cs="Times New Roman"/>
          <w:lang w:val="uk-UA"/>
        </w:rPr>
      </w:pPr>
      <w:r w:rsidRPr="00511A67">
        <w:rPr>
          <w:rFonts w:ascii="Times New Roman" w:hAnsi="Times New Roman" w:cs="Times New Roman"/>
          <w:lang w:val="uk-UA"/>
        </w:rPr>
        <w:t xml:space="preserve">Формування механізму державно-приватного партнерства для зміцнення </w:t>
      </w:r>
      <w:r w:rsidR="00382FE9">
        <w:rPr>
          <w:rFonts w:ascii="Times New Roman" w:hAnsi="Times New Roman" w:cs="Times New Roman"/>
          <w:lang w:val="uk-UA"/>
        </w:rPr>
        <w:t>інвайронментальної</w:t>
      </w:r>
      <w:r w:rsidRPr="00511A67">
        <w:rPr>
          <w:rFonts w:ascii="Times New Roman" w:hAnsi="Times New Roman" w:cs="Times New Roman"/>
          <w:lang w:val="uk-UA"/>
        </w:rPr>
        <w:t xml:space="preserve"> безпеки в умовах розвитку підприємницької діяльності, виокремлення програмно-стратегічних напрямів розвитку конкурентної стратегії партнерських інноваційних утворень країни</w:t>
      </w:r>
      <w:r w:rsidR="00382FE9">
        <w:rPr>
          <w:rFonts w:ascii="Times New Roman" w:hAnsi="Times New Roman" w:cs="Times New Roman"/>
          <w:lang w:val="uk-UA"/>
        </w:rPr>
        <w:t xml:space="preserve"> є необхідним на сучасному етапі в Україні</w:t>
      </w:r>
      <w:r w:rsidRPr="00511A67">
        <w:rPr>
          <w:rFonts w:ascii="Times New Roman" w:hAnsi="Times New Roman" w:cs="Times New Roman"/>
          <w:lang w:val="uk-UA"/>
        </w:rPr>
        <w:t>.</w:t>
      </w:r>
    </w:p>
    <w:p w:rsidR="00725D8A" w:rsidRPr="00511A67" w:rsidRDefault="00725D8A" w:rsidP="00511A67">
      <w:pPr>
        <w:widowControl w:val="0"/>
        <w:spacing w:line="360" w:lineRule="auto"/>
        <w:ind w:firstLine="709"/>
        <w:jc w:val="both"/>
        <w:rPr>
          <w:rFonts w:ascii="Times New Roman" w:hAnsi="Times New Roman" w:cs="Times New Roman"/>
          <w:lang w:val="uk-UA"/>
        </w:rPr>
      </w:pPr>
      <w:r w:rsidRPr="00511A67">
        <w:rPr>
          <w:rFonts w:ascii="Times New Roman" w:hAnsi="Times New Roman" w:cs="Times New Roman"/>
          <w:lang w:val="uk-UA"/>
        </w:rPr>
        <w:t xml:space="preserve">Варто зважати на застосування механізму державно-приватного партнерства, який має бути націлений на забезпечення можливості здійснення </w:t>
      </w:r>
      <w:r w:rsidRPr="00511A67">
        <w:rPr>
          <w:rFonts w:ascii="Times New Roman" w:hAnsi="Times New Roman" w:cs="Times New Roman"/>
          <w:lang w:val="uk-UA"/>
        </w:rPr>
        <w:lastRenderedPageBreak/>
        <w:t>суспільно значимих проектів у найбільш короткі терміни, малопривабливих для традиційних форм приватного фінансування. Крім цього, механізм партнерства влади та бізнесу повинен підвищити ефективність проектів завдяки участі в них приватного бізнесу, зазвичай, більш ефективного на ринку, ніж державні інститути; забезпечити зниження навантаження на бюджет завдяки залученню приватних коштів і перекладання частини витрат на користувачів (комерціалізації надання послуг):</w:t>
      </w:r>
      <w:r w:rsidR="00451125">
        <w:rPr>
          <w:rFonts w:ascii="Times New Roman" w:hAnsi="Times New Roman" w:cs="Times New Roman"/>
          <w:lang w:val="uk-UA"/>
        </w:rPr>
        <w:t xml:space="preserve"> </w:t>
      </w:r>
      <w:r w:rsidRPr="00511A67">
        <w:rPr>
          <w:rFonts w:ascii="Times New Roman" w:hAnsi="Times New Roman" w:cs="Times New Roman"/>
          <w:lang w:val="uk-UA"/>
        </w:rPr>
        <w:t>надати можливість залучення кращих управлінських кадрів, техніки і технологій;</w:t>
      </w:r>
      <w:r w:rsidR="00451125">
        <w:rPr>
          <w:rFonts w:ascii="Times New Roman" w:hAnsi="Times New Roman" w:cs="Times New Roman"/>
          <w:lang w:val="uk-UA"/>
        </w:rPr>
        <w:t xml:space="preserve"> </w:t>
      </w:r>
      <w:r w:rsidRPr="00511A67">
        <w:rPr>
          <w:rFonts w:ascii="Times New Roman" w:hAnsi="Times New Roman" w:cs="Times New Roman"/>
          <w:lang w:val="uk-UA"/>
        </w:rPr>
        <w:t>підвищити якість обслуговування кінцевих користувачів.</w:t>
      </w:r>
    </w:p>
    <w:p w:rsidR="00725D8A" w:rsidRPr="00511A67" w:rsidRDefault="00725D8A" w:rsidP="00511A67">
      <w:pPr>
        <w:widowControl w:val="0"/>
        <w:spacing w:line="360" w:lineRule="auto"/>
        <w:ind w:firstLine="709"/>
        <w:jc w:val="both"/>
        <w:rPr>
          <w:rFonts w:ascii="Times New Roman" w:hAnsi="Times New Roman" w:cs="Times New Roman"/>
          <w:lang w:val="uk-UA"/>
        </w:rPr>
      </w:pPr>
      <w:r w:rsidRPr="00511A67">
        <w:rPr>
          <w:rFonts w:ascii="Times New Roman" w:hAnsi="Times New Roman" w:cs="Times New Roman"/>
          <w:lang w:val="uk-UA"/>
        </w:rPr>
        <w:t>Нарешті, такий механізм має надати можливість сконцентрувати увагу державних органів на найбільш властивих їм адміністративних функціях і скоротити державні ризики завдяки розподілу їх між приватним партнером і владою.</w:t>
      </w:r>
    </w:p>
    <w:p w:rsidR="00725D8A" w:rsidRPr="00511A67" w:rsidRDefault="00725D8A" w:rsidP="00511A67">
      <w:pPr>
        <w:widowControl w:val="0"/>
        <w:spacing w:line="360" w:lineRule="auto"/>
        <w:ind w:firstLine="709"/>
        <w:jc w:val="both"/>
        <w:rPr>
          <w:rFonts w:ascii="Times New Roman" w:hAnsi="Times New Roman" w:cs="Times New Roman"/>
          <w:lang w:val="uk-UA"/>
        </w:rPr>
      </w:pPr>
      <w:r w:rsidRPr="00511A67">
        <w:rPr>
          <w:rFonts w:ascii="Times New Roman" w:hAnsi="Times New Roman" w:cs="Times New Roman"/>
          <w:lang w:val="uk-UA"/>
        </w:rPr>
        <w:t>Ураховуючи певний досвід низки вітчизняних партнерських утворень, а також наявний у розпорядженні країни значний ресурсний потенціал, можна виокремити такі програмно-стратегічні напрями розвитку конкурентної стратегії партнерських інноваційних утворень країни.</w:t>
      </w:r>
    </w:p>
    <w:p w:rsidR="00725D8A" w:rsidRPr="00511A67" w:rsidRDefault="00725D8A" w:rsidP="00511A67">
      <w:pPr>
        <w:widowControl w:val="0"/>
        <w:spacing w:line="360" w:lineRule="auto"/>
        <w:ind w:firstLine="709"/>
        <w:jc w:val="both"/>
        <w:rPr>
          <w:rFonts w:ascii="Times New Roman" w:hAnsi="Times New Roman" w:cs="Times New Roman"/>
          <w:lang w:val="uk-UA"/>
        </w:rPr>
      </w:pPr>
      <w:r w:rsidRPr="00511A67">
        <w:rPr>
          <w:rFonts w:ascii="Times New Roman" w:hAnsi="Times New Roman" w:cs="Times New Roman"/>
          <w:lang w:val="uk-UA"/>
        </w:rPr>
        <w:t>1. Створення фундаменту для високих технологій, по-перше, як на базі вже наявних власних напрацювань, так і на основі технологічних запозичень, які можуть забезпечити створення необхідних умов для переведення економіки на нову технологічну базу.</w:t>
      </w:r>
    </w:p>
    <w:p w:rsidR="00725D8A" w:rsidRPr="00511A67" w:rsidRDefault="00725D8A" w:rsidP="00511A67">
      <w:pPr>
        <w:widowControl w:val="0"/>
        <w:spacing w:line="360" w:lineRule="auto"/>
        <w:ind w:firstLine="709"/>
        <w:jc w:val="both"/>
        <w:rPr>
          <w:rFonts w:ascii="Times New Roman" w:hAnsi="Times New Roman" w:cs="Times New Roman"/>
          <w:lang w:val="uk-UA"/>
        </w:rPr>
      </w:pPr>
      <w:r w:rsidRPr="00511A67">
        <w:rPr>
          <w:rFonts w:ascii="Times New Roman" w:hAnsi="Times New Roman" w:cs="Times New Roman"/>
          <w:lang w:val="uk-UA"/>
        </w:rPr>
        <w:t>2. Розробка державної інноваційної політики й, відповідно, конкурентних стратегій інноваційних партнерів, які націлені на створення технологічних конкурентних переваг і побудову національної інноваційної системи.</w:t>
      </w:r>
    </w:p>
    <w:p w:rsidR="00725D8A" w:rsidRPr="00511A67" w:rsidRDefault="00725D8A" w:rsidP="00511A67">
      <w:pPr>
        <w:widowControl w:val="0"/>
        <w:spacing w:line="360" w:lineRule="auto"/>
        <w:ind w:firstLine="709"/>
        <w:jc w:val="both"/>
        <w:rPr>
          <w:rFonts w:ascii="Times New Roman" w:hAnsi="Times New Roman" w:cs="Times New Roman"/>
          <w:lang w:val="uk-UA"/>
        </w:rPr>
      </w:pPr>
      <w:r w:rsidRPr="00511A67">
        <w:rPr>
          <w:rFonts w:ascii="Times New Roman" w:hAnsi="Times New Roman" w:cs="Times New Roman"/>
          <w:lang w:val="uk-UA"/>
        </w:rPr>
        <w:t>3. Державна підтримка досліджень і розробок, які орієнтовані на нові технології, кваліфікований персонал.</w:t>
      </w:r>
    </w:p>
    <w:p w:rsidR="00725D8A" w:rsidRPr="00511A67" w:rsidRDefault="00725D8A" w:rsidP="00511A67">
      <w:pPr>
        <w:widowControl w:val="0"/>
        <w:spacing w:line="360" w:lineRule="auto"/>
        <w:ind w:firstLine="709"/>
        <w:jc w:val="both"/>
        <w:rPr>
          <w:rFonts w:ascii="Times New Roman" w:hAnsi="Times New Roman" w:cs="Times New Roman"/>
          <w:lang w:val="uk-UA"/>
        </w:rPr>
      </w:pPr>
      <w:r w:rsidRPr="00511A67">
        <w:rPr>
          <w:rFonts w:ascii="Times New Roman" w:hAnsi="Times New Roman" w:cs="Times New Roman"/>
          <w:lang w:val="uk-UA"/>
        </w:rPr>
        <w:t>4. Стимулювання взаємодії, уключаючи створення мережевих утворень між державним, приватним й академічним секторами науки, які призначені для розробки, засвоєння та поширення нововведень.</w:t>
      </w:r>
    </w:p>
    <w:p w:rsidR="00725D8A" w:rsidRPr="00511A67" w:rsidRDefault="00725D8A" w:rsidP="00511A67">
      <w:pPr>
        <w:widowControl w:val="0"/>
        <w:spacing w:line="360" w:lineRule="auto"/>
        <w:ind w:firstLine="709"/>
        <w:jc w:val="both"/>
        <w:rPr>
          <w:rFonts w:ascii="Times New Roman" w:hAnsi="Times New Roman" w:cs="Times New Roman"/>
          <w:lang w:val="uk-UA"/>
        </w:rPr>
      </w:pPr>
      <w:r w:rsidRPr="00511A67">
        <w:rPr>
          <w:rFonts w:ascii="Times New Roman" w:hAnsi="Times New Roman" w:cs="Times New Roman"/>
          <w:lang w:val="uk-UA"/>
        </w:rPr>
        <w:t xml:space="preserve">5. Розвиток інформаційних технологій і формування інформаційної </w:t>
      </w:r>
      <w:r w:rsidRPr="00511A67">
        <w:rPr>
          <w:rFonts w:ascii="Times New Roman" w:hAnsi="Times New Roman" w:cs="Times New Roman"/>
          <w:lang w:val="uk-UA"/>
        </w:rPr>
        <w:lastRenderedPageBreak/>
        <w:t>інфраструктури.</w:t>
      </w:r>
    </w:p>
    <w:p w:rsidR="00725D8A" w:rsidRPr="00511A67" w:rsidRDefault="00725D8A" w:rsidP="00511A67">
      <w:pPr>
        <w:widowControl w:val="0"/>
        <w:spacing w:line="360" w:lineRule="auto"/>
        <w:ind w:firstLine="709"/>
        <w:jc w:val="both"/>
        <w:rPr>
          <w:rFonts w:ascii="Times New Roman" w:hAnsi="Times New Roman" w:cs="Times New Roman"/>
          <w:lang w:val="uk-UA"/>
        </w:rPr>
      </w:pPr>
      <w:r w:rsidRPr="00511A67">
        <w:rPr>
          <w:rFonts w:ascii="Times New Roman" w:hAnsi="Times New Roman" w:cs="Times New Roman"/>
          <w:lang w:val="uk-UA"/>
        </w:rPr>
        <w:t>6. Поширення технологій із використанням спеціальних державно-приватних програм сприяння дифузії нововведень:</w:t>
      </w:r>
      <w:r w:rsidR="00451125">
        <w:rPr>
          <w:rFonts w:ascii="Times New Roman" w:hAnsi="Times New Roman" w:cs="Times New Roman"/>
          <w:lang w:val="uk-UA"/>
        </w:rPr>
        <w:t xml:space="preserve"> </w:t>
      </w:r>
      <w:r w:rsidRPr="00511A67">
        <w:rPr>
          <w:rFonts w:ascii="Times New Roman" w:hAnsi="Times New Roman" w:cs="Times New Roman"/>
          <w:lang w:val="uk-UA"/>
        </w:rPr>
        <w:t>програми із засвоєння та адаптації конкретних технологій;</w:t>
      </w:r>
      <w:r w:rsidR="00451125">
        <w:rPr>
          <w:rFonts w:ascii="Times New Roman" w:hAnsi="Times New Roman" w:cs="Times New Roman"/>
          <w:lang w:val="uk-UA"/>
        </w:rPr>
        <w:t xml:space="preserve"> </w:t>
      </w:r>
      <w:r w:rsidRPr="00511A67">
        <w:rPr>
          <w:rFonts w:ascii="Times New Roman" w:hAnsi="Times New Roman" w:cs="Times New Roman"/>
          <w:lang w:val="uk-UA"/>
        </w:rPr>
        <w:t>програми покращення загальної технологічної сприйнятливості фірм;</w:t>
      </w:r>
      <w:r w:rsidR="00451125">
        <w:rPr>
          <w:rFonts w:ascii="Times New Roman" w:hAnsi="Times New Roman" w:cs="Times New Roman"/>
          <w:lang w:val="uk-UA"/>
        </w:rPr>
        <w:t xml:space="preserve"> </w:t>
      </w:r>
      <w:r w:rsidRPr="00511A67">
        <w:rPr>
          <w:rFonts w:ascii="Times New Roman" w:hAnsi="Times New Roman" w:cs="Times New Roman"/>
          <w:lang w:val="uk-UA"/>
        </w:rPr>
        <w:t>програми створення інноваційної спроможності фірм.</w:t>
      </w:r>
    </w:p>
    <w:p w:rsidR="00725D8A" w:rsidRPr="00511A67" w:rsidRDefault="00725D8A" w:rsidP="00511A67">
      <w:pPr>
        <w:widowControl w:val="0"/>
        <w:spacing w:line="360" w:lineRule="auto"/>
        <w:ind w:firstLine="709"/>
        <w:jc w:val="both"/>
        <w:rPr>
          <w:rFonts w:ascii="Times New Roman" w:hAnsi="Times New Roman" w:cs="Times New Roman"/>
          <w:lang w:val="uk-UA"/>
        </w:rPr>
      </w:pPr>
      <w:r w:rsidRPr="00511A67">
        <w:rPr>
          <w:rFonts w:ascii="Times New Roman" w:hAnsi="Times New Roman" w:cs="Times New Roman"/>
          <w:lang w:val="uk-UA"/>
        </w:rPr>
        <w:t>7. Надання технічної допомоги, особливо малим і середнім фірмам, а також створення технологічних банків даних, агентств із ліцензування та передачі технологій, діагностичних і консультаційних служб, інформаційних мереж та спільних українських асоціацій і їхньої продукції.</w:t>
      </w:r>
    </w:p>
    <w:p w:rsidR="00725D8A" w:rsidRPr="00511A67" w:rsidRDefault="00725D8A" w:rsidP="00511A67">
      <w:pPr>
        <w:widowControl w:val="0"/>
        <w:spacing w:line="360" w:lineRule="auto"/>
        <w:ind w:firstLine="709"/>
        <w:jc w:val="both"/>
        <w:rPr>
          <w:rFonts w:ascii="Times New Roman" w:hAnsi="Times New Roman" w:cs="Times New Roman"/>
          <w:lang w:val="uk-UA"/>
        </w:rPr>
      </w:pPr>
      <w:r w:rsidRPr="00511A67">
        <w:rPr>
          <w:rFonts w:ascii="Times New Roman" w:hAnsi="Times New Roman" w:cs="Times New Roman"/>
          <w:lang w:val="uk-UA"/>
        </w:rPr>
        <w:t>Ці програмно-стратегічні напрями будуть основою реалізації загальнонаціональної програми підвищення конкурентоспроможності, що відображає основні елементи державної політики.</w:t>
      </w:r>
    </w:p>
    <w:p w:rsidR="00725D8A" w:rsidRPr="00511A67" w:rsidRDefault="00725D8A" w:rsidP="00511A67">
      <w:pPr>
        <w:widowControl w:val="0"/>
        <w:spacing w:line="360" w:lineRule="auto"/>
        <w:ind w:firstLine="709"/>
        <w:jc w:val="both"/>
        <w:rPr>
          <w:rFonts w:ascii="Times New Roman" w:hAnsi="Times New Roman" w:cs="Times New Roman"/>
          <w:lang w:val="uk-UA"/>
        </w:rPr>
      </w:pPr>
      <w:r w:rsidRPr="00511A67">
        <w:rPr>
          <w:rFonts w:ascii="Times New Roman" w:hAnsi="Times New Roman" w:cs="Times New Roman"/>
          <w:lang w:val="uk-UA"/>
        </w:rPr>
        <w:t>Щодо її реалізації головна складність полягає в забезпеченні використання комплексної комбінації ресурсного потенціалу підприємництва та його державної підтримки, стимулювання переходу до операційної технологічної конкурентоспроможності, яка пов’язана із пошуком і захопленням нових технологічних ніш (сегментів, нововведень), у яких Україна зможе стати виробничо-технологічним лідером, для цього необхідно вибудовувати національну конкурентну стратегію, яка охоплює широкий спектр соціальних, фінансових і політичних проблем, орієнтованих на покращення стану економіки країни й зміцнення її позицій у світі.</w:t>
      </w:r>
    </w:p>
    <w:p w:rsidR="00725D8A" w:rsidRPr="00511A67" w:rsidRDefault="00725D8A" w:rsidP="00511A67">
      <w:pPr>
        <w:widowControl w:val="0"/>
        <w:spacing w:line="360" w:lineRule="auto"/>
        <w:ind w:firstLine="709"/>
        <w:jc w:val="both"/>
        <w:rPr>
          <w:rFonts w:ascii="Times New Roman" w:hAnsi="Times New Roman" w:cs="Times New Roman"/>
          <w:lang w:val="uk-UA"/>
        </w:rPr>
      </w:pPr>
      <w:r w:rsidRPr="00511A67">
        <w:rPr>
          <w:rFonts w:ascii="Times New Roman" w:hAnsi="Times New Roman" w:cs="Times New Roman"/>
          <w:lang w:val="uk-UA"/>
        </w:rPr>
        <w:t xml:space="preserve">Відсутність системного, комплексного виконання державою покладених на неї функцій у межах реалізації соціально-економічної політики, економічної безпеки призводить до загострення суперечностей між узятими державою зобов’язаннями та неможливістю їх виконання. Наукові дослідження і світовий досвід свідчать, що напрямами розв’язання цієї суперечності є: </w:t>
      </w:r>
    </w:p>
    <w:p w:rsidR="00725D8A" w:rsidRPr="00511A67" w:rsidRDefault="00725D8A" w:rsidP="00511A67">
      <w:pPr>
        <w:widowControl w:val="0"/>
        <w:spacing w:line="360" w:lineRule="auto"/>
        <w:ind w:firstLine="709"/>
        <w:jc w:val="both"/>
        <w:rPr>
          <w:rFonts w:ascii="Times New Roman" w:hAnsi="Times New Roman" w:cs="Times New Roman"/>
          <w:lang w:val="uk-UA"/>
        </w:rPr>
      </w:pPr>
      <w:r w:rsidRPr="00511A67">
        <w:rPr>
          <w:rFonts w:ascii="Times New Roman" w:hAnsi="Times New Roman" w:cs="Times New Roman"/>
          <w:lang w:val="uk-UA"/>
        </w:rPr>
        <w:t xml:space="preserve">- існування поряд із суспільним сектором великого приватного сектора, який займається наданням соціальних послуг, що на відповідному рівні, не нижчому за громадський сектор, задовольняє потреби населення в освіті, охороні здоров’я, соціальному захисті; </w:t>
      </w:r>
    </w:p>
    <w:p w:rsidR="00725D8A" w:rsidRPr="00511A67" w:rsidRDefault="00725D8A" w:rsidP="00511A67">
      <w:pPr>
        <w:widowControl w:val="0"/>
        <w:spacing w:line="360" w:lineRule="auto"/>
        <w:ind w:firstLine="709"/>
        <w:jc w:val="both"/>
        <w:rPr>
          <w:rFonts w:ascii="Times New Roman" w:hAnsi="Times New Roman" w:cs="Times New Roman"/>
          <w:lang w:val="uk-UA"/>
        </w:rPr>
      </w:pPr>
      <w:r w:rsidRPr="00511A67">
        <w:rPr>
          <w:rFonts w:ascii="Times New Roman" w:hAnsi="Times New Roman" w:cs="Times New Roman"/>
          <w:lang w:val="uk-UA"/>
        </w:rPr>
        <w:lastRenderedPageBreak/>
        <w:t xml:space="preserve">- існування соціальних інститутів, здатних ефективно управляти соціальними ресурсами без безпосередньої участі держави (добродійні організації, недержавні пенсійні, страхові фонди, асоціації взаємної допомоги, професійні клуби тощо); </w:t>
      </w:r>
    </w:p>
    <w:p w:rsidR="00725D8A" w:rsidRPr="00511A67" w:rsidRDefault="00725D8A" w:rsidP="00511A67">
      <w:pPr>
        <w:widowControl w:val="0"/>
        <w:spacing w:line="360" w:lineRule="auto"/>
        <w:ind w:firstLine="709"/>
        <w:jc w:val="both"/>
        <w:rPr>
          <w:rFonts w:ascii="Times New Roman" w:hAnsi="Times New Roman" w:cs="Times New Roman"/>
          <w:lang w:val="uk-UA"/>
        </w:rPr>
      </w:pPr>
      <w:r w:rsidRPr="00511A67">
        <w:rPr>
          <w:rFonts w:ascii="Times New Roman" w:hAnsi="Times New Roman" w:cs="Times New Roman"/>
          <w:lang w:val="uk-UA"/>
        </w:rPr>
        <w:t>- високі доходи населення, що дають змогу повністю, без державних дотацій і субсидій оплачувати послуги приватного сектора. Зниження соціальних витрат за наявності таких умов відбудеться завдяки перекладанню на приватний сектор частини обов’язків щодо забезпечення населення як товарами, так і громадськими послугами.</w:t>
      </w:r>
    </w:p>
    <w:p w:rsidR="00725D8A" w:rsidRPr="00511A67" w:rsidRDefault="00725D8A" w:rsidP="00E3166D">
      <w:pPr>
        <w:widowControl w:val="0"/>
        <w:spacing w:line="360" w:lineRule="auto"/>
        <w:ind w:firstLine="709"/>
        <w:jc w:val="both"/>
        <w:rPr>
          <w:rFonts w:ascii="Times New Roman" w:hAnsi="Times New Roman" w:cs="Times New Roman"/>
          <w:lang w:val="uk-UA"/>
        </w:rPr>
      </w:pPr>
      <w:r w:rsidRPr="00511A67">
        <w:rPr>
          <w:rFonts w:ascii="Times New Roman" w:hAnsi="Times New Roman" w:cs="Times New Roman"/>
          <w:lang w:val="uk-UA"/>
        </w:rPr>
        <w:t xml:space="preserve">На сучасному етапі для досягнення соціально-економічного розвитку економіки необхідним є впровадження державно-приватного партнерства щодо забезпечення інвайронментальної безпеки на рівні держави та підприємства. </w:t>
      </w:r>
    </w:p>
    <w:p w:rsidR="00725D8A" w:rsidRPr="00511A67" w:rsidRDefault="00725D8A" w:rsidP="00511A67">
      <w:pPr>
        <w:widowControl w:val="0"/>
        <w:spacing w:line="360" w:lineRule="auto"/>
        <w:ind w:firstLine="709"/>
        <w:jc w:val="both"/>
        <w:rPr>
          <w:rFonts w:ascii="Times New Roman" w:hAnsi="Times New Roman" w:cs="Times New Roman"/>
          <w:lang w:val="uk-UA"/>
        </w:rPr>
      </w:pPr>
      <w:r w:rsidRPr="00511A67">
        <w:rPr>
          <w:rFonts w:ascii="Times New Roman" w:hAnsi="Times New Roman" w:cs="Times New Roman"/>
          <w:lang w:val="uk-UA"/>
        </w:rPr>
        <w:t>Формування механізму державно-приватного партнерства для зміцнення інвайронментальної безпеки в умовах розвитку підприємницької діяльності, виокремлення програмно-стратегічних напрямів розвитку конкурентної стратегії партнерських та інноваційних утворень країни для досліджуваних підприємств є реальним механізмом підвищення рівня їх інвайронментальної безпеки, особливо з точки зору забезпечення ресурсозберігаючими і природоохоронними технологіями та реалізації соціального захисту працівників підприємств, забезпечення їх соціальною інфраструктурою. Ці напрямки діяльності підприємства в умовах сьогодення є занадто дорогими: підприємства, маючи досить низький рівень рентабельності і обмежені фінансові можливості, самостійно не здатні розвивати екологічну та соціальну складові інвайронментальної безпеки.</w:t>
      </w:r>
    </w:p>
    <w:p w:rsidR="00725D8A" w:rsidRPr="00511A67" w:rsidRDefault="00725D8A" w:rsidP="00511A67">
      <w:pPr>
        <w:widowControl w:val="0"/>
        <w:autoSpaceDE w:val="0"/>
        <w:autoSpaceDN w:val="0"/>
        <w:spacing w:line="360" w:lineRule="auto"/>
        <w:ind w:firstLine="709"/>
        <w:jc w:val="both"/>
        <w:rPr>
          <w:rFonts w:ascii="Times New Roman" w:hAnsi="Times New Roman" w:cs="Times New Roman"/>
          <w:lang w:val="uk-UA"/>
        </w:rPr>
      </w:pPr>
      <w:r w:rsidRPr="00511A67">
        <w:rPr>
          <w:rFonts w:ascii="Times New Roman" w:hAnsi="Times New Roman" w:cs="Times New Roman"/>
          <w:lang w:val="uk-UA"/>
        </w:rPr>
        <w:t xml:space="preserve">Дослідження принципів, методів і напрямків реалізації механізмів державно-приватного партнерства дозволило побудувати організаційно-економічну модель його функціонування з метою підвищення рівня інвайронментальної безпеки промислових підприємств (рис. </w:t>
      </w:r>
      <w:r w:rsidR="00E3166D">
        <w:rPr>
          <w:rFonts w:ascii="Times New Roman" w:hAnsi="Times New Roman" w:cs="Times New Roman"/>
          <w:lang w:val="uk-UA"/>
        </w:rPr>
        <w:t>1</w:t>
      </w:r>
      <w:r w:rsidRPr="00511A67">
        <w:rPr>
          <w:rFonts w:ascii="Times New Roman" w:hAnsi="Times New Roman" w:cs="Times New Roman"/>
          <w:lang w:val="uk-UA"/>
        </w:rPr>
        <w:t>).</w:t>
      </w:r>
    </w:p>
    <w:p w:rsidR="00725D8A" w:rsidRPr="00511A67" w:rsidRDefault="00725D8A" w:rsidP="00511A67">
      <w:pPr>
        <w:widowControl w:val="0"/>
        <w:autoSpaceDE w:val="0"/>
        <w:autoSpaceDN w:val="0"/>
        <w:spacing w:line="360" w:lineRule="auto"/>
        <w:ind w:firstLine="709"/>
        <w:jc w:val="both"/>
        <w:rPr>
          <w:rFonts w:ascii="Times New Roman" w:hAnsi="Times New Roman" w:cs="Times New Roman"/>
          <w:lang w:val="uk-UA"/>
        </w:rPr>
      </w:pPr>
      <w:r w:rsidRPr="00511A67">
        <w:rPr>
          <w:rFonts w:ascii="Times New Roman" w:hAnsi="Times New Roman" w:cs="Times New Roman"/>
          <w:lang w:val="uk-UA"/>
        </w:rPr>
        <w:t xml:space="preserve">Державно-приватне партнерство у сфері забезпечення інвайронментальної безпеки </w:t>
      </w:r>
      <w:r w:rsidR="003A11D2" w:rsidRPr="00511A67">
        <w:rPr>
          <w:rFonts w:ascii="Times New Roman" w:hAnsi="Times New Roman" w:cs="Times New Roman"/>
          <w:lang w:val="uk-UA"/>
        </w:rPr>
        <w:t>промислових</w:t>
      </w:r>
      <w:r w:rsidRPr="00511A67">
        <w:rPr>
          <w:rFonts w:ascii="Times New Roman" w:hAnsi="Times New Roman" w:cs="Times New Roman"/>
          <w:lang w:val="uk-UA"/>
        </w:rPr>
        <w:t xml:space="preserve"> підприємств являє собою процес циклічної взаємодії між </w:t>
      </w:r>
      <w:r w:rsidRPr="00511A67">
        <w:rPr>
          <w:rFonts w:ascii="Times New Roman" w:hAnsi="Times New Roman" w:cs="Times New Roman"/>
          <w:lang w:val="uk-UA"/>
        </w:rPr>
        <w:lastRenderedPageBreak/>
        <w:t xml:space="preserve">підприємствами, органами державної влади та ринковими інституціями. При цьому органи державної влади виступають регулятором відносин всередині партнерства шляхом надання нормативно-правового забезпечення економічної, екологічної та соціальної безпеки; являються першочерговими інвесторами реалізації програм забезпечення інвайронментальної соціально-еколого-економічної безпеки підприємств; надають державні гарантії щодо повернення вкладених коштів у разі залучення інвестиційних ресурсів ззовні. На ринкові інституції в рамках державно-приватного партнерства у сфері забезпечення інвайронментальної безпеки промислових підприємств, до складу яких входять банківські установи, страхові та консалтингово-інжинірингові компанії, покладено завдання щодо пошуку та розповсюдження передових досягнень науково-технічного прогресу і ресурсозберігаючих технологій; страхування економічних, соціальних і екологічних </w:t>
      </w:r>
      <w:r w:rsidR="00C9299A">
        <w:rPr>
          <w:rFonts w:ascii="Times New Roman" w:hAnsi="Times New Roman" w:cs="Times New Roman"/>
          <w:lang w:val="uk-UA"/>
        </w:rPr>
        <w:t>ризиків; організації навчання, п</w:t>
      </w:r>
      <w:r w:rsidRPr="00511A67">
        <w:rPr>
          <w:rFonts w:ascii="Times New Roman" w:hAnsi="Times New Roman" w:cs="Times New Roman"/>
          <w:lang w:val="uk-UA"/>
        </w:rPr>
        <w:t>ідготовки та підвищення кваліфікації кадрів промислових підприємств.</w:t>
      </w:r>
    </w:p>
    <w:p w:rsidR="00725D8A" w:rsidRPr="00511A67" w:rsidRDefault="00725D8A" w:rsidP="00511A67">
      <w:pPr>
        <w:widowControl w:val="0"/>
        <w:autoSpaceDE w:val="0"/>
        <w:autoSpaceDN w:val="0"/>
        <w:spacing w:line="360" w:lineRule="auto"/>
        <w:ind w:firstLine="709"/>
        <w:jc w:val="both"/>
        <w:rPr>
          <w:rFonts w:ascii="Times New Roman" w:hAnsi="Times New Roman" w:cs="Times New Roman"/>
          <w:lang w:val="uk-UA"/>
        </w:rPr>
      </w:pPr>
    </w:p>
    <w:p w:rsidR="00725D8A" w:rsidRPr="00511A67" w:rsidRDefault="00725D8A" w:rsidP="0089164D">
      <w:pPr>
        <w:widowControl w:val="0"/>
        <w:autoSpaceDE w:val="0"/>
        <w:autoSpaceDN w:val="0"/>
        <w:spacing w:line="360" w:lineRule="auto"/>
        <w:jc w:val="center"/>
        <w:rPr>
          <w:rFonts w:ascii="Times New Roman" w:hAnsi="Times New Roman" w:cs="Times New Roman"/>
          <w:lang w:val="uk-UA"/>
        </w:rPr>
      </w:pPr>
      <w:r w:rsidRPr="00511A67">
        <w:rPr>
          <w:rFonts w:ascii="Times New Roman" w:hAnsi="Times New Roman" w:cs="Times New Roman"/>
          <w:lang w:val="uk-UA"/>
        </w:rPr>
        <w:object w:dxaOrig="14278" w:dyaOrig="8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54.25pt" o:ole="">
            <v:imagedata r:id="rId5" o:title=""/>
          </v:shape>
          <o:OLEObject Type="Embed" ProgID="Visio.Drawing.11" ShapeID="_x0000_i1025" DrawAspect="Content" ObjectID="_1651395903" r:id="rId6"/>
        </w:object>
      </w:r>
    </w:p>
    <w:p w:rsidR="00725D8A" w:rsidRDefault="00725D8A" w:rsidP="007C2F20">
      <w:pPr>
        <w:widowControl w:val="0"/>
        <w:autoSpaceDE w:val="0"/>
        <w:autoSpaceDN w:val="0"/>
        <w:spacing w:line="360" w:lineRule="auto"/>
        <w:ind w:firstLine="709"/>
        <w:jc w:val="both"/>
        <w:rPr>
          <w:rFonts w:ascii="Times New Roman" w:hAnsi="Times New Roman" w:cs="Times New Roman"/>
          <w:lang w:val="uk-UA"/>
        </w:rPr>
      </w:pPr>
      <w:r w:rsidRPr="00511A67">
        <w:rPr>
          <w:rFonts w:ascii="Times New Roman" w:hAnsi="Times New Roman" w:cs="Times New Roman"/>
          <w:lang w:val="uk-UA"/>
        </w:rPr>
        <w:t xml:space="preserve">Рис. </w:t>
      </w:r>
      <w:r w:rsidR="007C2F20">
        <w:rPr>
          <w:rFonts w:ascii="Times New Roman" w:hAnsi="Times New Roman" w:cs="Times New Roman"/>
          <w:lang w:val="uk-UA"/>
        </w:rPr>
        <w:t>1</w:t>
      </w:r>
      <w:r w:rsidRPr="00511A67">
        <w:rPr>
          <w:rFonts w:ascii="Times New Roman" w:hAnsi="Times New Roman" w:cs="Times New Roman"/>
          <w:lang w:val="uk-UA"/>
        </w:rPr>
        <w:t xml:space="preserve">. Організаційно-економічна модель державно-приватного партнерства у забезпеченні інвайронментальної безпеки </w:t>
      </w:r>
    </w:p>
    <w:p w:rsidR="00725D8A" w:rsidRPr="00511A67" w:rsidRDefault="00725D8A" w:rsidP="00511A67">
      <w:pPr>
        <w:widowControl w:val="0"/>
        <w:spacing w:line="360" w:lineRule="auto"/>
        <w:ind w:firstLine="709"/>
        <w:jc w:val="both"/>
        <w:rPr>
          <w:rFonts w:ascii="Times New Roman" w:hAnsi="Times New Roman" w:cs="Times New Roman"/>
          <w:lang w:val="uk-UA"/>
        </w:rPr>
      </w:pPr>
      <w:r w:rsidRPr="00511A67">
        <w:rPr>
          <w:rFonts w:ascii="Times New Roman" w:hAnsi="Times New Roman" w:cs="Times New Roman"/>
          <w:lang w:val="uk-UA"/>
        </w:rPr>
        <w:t xml:space="preserve">Виробничий процес промислового підприємства в розробленій організаційно-економічній моделі державно-приватного забезпечення </w:t>
      </w:r>
      <w:r w:rsidRPr="00511A67">
        <w:rPr>
          <w:rFonts w:ascii="Times New Roman" w:hAnsi="Times New Roman" w:cs="Times New Roman"/>
          <w:lang w:val="uk-UA"/>
        </w:rPr>
        <w:lastRenderedPageBreak/>
        <w:t>інвайронментальної безпеки являє собою раціональне поєднання соціальної, економічної й екологічної підсистем. Соціальна підсистема представлена персоналом підприємства, який є безпосереднім виконавцем виробничих завдань; екологічна підсистема – ресурсами, що використовуються у виробничому процесі при виготовленні продукції; економічна підсистема – технологіями, використання яких забезпечує стабільний перебіг виробничого процесу. Виокремлений автором у складі підприємства відділ зовнішніх звʼязків забезпечує реалізацію взаємодії підприємства з іншими учасниками державно-приватного партнерства: органами державної влади та ринковими інституціями.</w:t>
      </w:r>
    </w:p>
    <w:p w:rsidR="00725D8A" w:rsidRPr="00511A67" w:rsidRDefault="00725D8A" w:rsidP="00511A67">
      <w:pPr>
        <w:widowControl w:val="0"/>
        <w:spacing w:line="360" w:lineRule="auto"/>
        <w:ind w:firstLine="709"/>
        <w:jc w:val="both"/>
        <w:rPr>
          <w:rFonts w:ascii="Times New Roman" w:hAnsi="Times New Roman" w:cs="Times New Roman"/>
          <w:lang w:val="uk-UA"/>
        </w:rPr>
      </w:pPr>
      <w:r w:rsidRPr="00511A67">
        <w:rPr>
          <w:rFonts w:ascii="Times New Roman" w:hAnsi="Times New Roman" w:cs="Times New Roman"/>
          <w:lang w:val="uk-UA"/>
        </w:rPr>
        <w:t>Представлену організаційно-економічну модель функціонування ДПП у сфері забезпечення інвайронментальної безпеки визначено як систему зі зворотнім зв’язком, яка складається з економічної, екологічної та соціальної підсистем та реалізує через механізм взаємодії з органами державної влади та ринковими інституціями (банківські установи, страхові та консалтингово-інжинірингові компанії) заходи щодо підвищення рівня інвайронментальної безпеки промислових підприємств, а також сприяє розповсюдженню передових досягнень науково-технічного прогресу та ресурсозберігаючих технологій, впровадженню у виробничий процес підприємств раціональних технологій їх організації та провідних зразків технічних засобів, підвищенню кваліфікації кадрів підприємств, впровадженню технологій екологобезпеченого виробництва.</w:t>
      </w:r>
    </w:p>
    <w:p w:rsidR="00725D8A" w:rsidRPr="00511A67" w:rsidRDefault="00725D8A" w:rsidP="00511A67">
      <w:pPr>
        <w:widowControl w:val="0"/>
        <w:spacing w:line="360" w:lineRule="auto"/>
        <w:ind w:firstLine="709"/>
        <w:jc w:val="both"/>
        <w:rPr>
          <w:rFonts w:ascii="Times New Roman" w:hAnsi="Times New Roman" w:cs="Times New Roman"/>
          <w:lang w:val="uk-UA"/>
        </w:rPr>
      </w:pPr>
      <w:r w:rsidRPr="00511A67">
        <w:rPr>
          <w:rFonts w:ascii="Times New Roman" w:hAnsi="Times New Roman" w:cs="Times New Roman"/>
          <w:lang w:val="uk-UA"/>
        </w:rPr>
        <w:t>Механізм державно-приватного партнерства у сфері забезпечення інвайронментальної безпеки промислових підприємств залізничного транспорту доцільно реалізовувати на трьох рівнях взаємодії:</w:t>
      </w:r>
    </w:p>
    <w:p w:rsidR="00725D8A" w:rsidRPr="00511A67" w:rsidRDefault="00725D8A" w:rsidP="00511A67">
      <w:pPr>
        <w:widowControl w:val="0"/>
        <w:spacing w:line="360" w:lineRule="auto"/>
        <w:ind w:firstLine="709"/>
        <w:jc w:val="both"/>
        <w:rPr>
          <w:rFonts w:ascii="Times New Roman" w:hAnsi="Times New Roman" w:cs="Times New Roman"/>
          <w:lang w:val="uk-UA"/>
        </w:rPr>
      </w:pPr>
      <w:r w:rsidRPr="00511A67">
        <w:rPr>
          <w:rFonts w:ascii="Times New Roman" w:hAnsi="Times New Roman" w:cs="Times New Roman"/>
          <w:lang w:val="uk-UA"/>
        </w:rPr>
        <w:t>- перший рівень – підприємства. На цьому рівні забезпечується взаємодія між окремими підприємствами з питань реалізації природоохоронних заходів і впровадження передових технологій;</w:t>
      </w:r>
    </w:p>
    <w:p w:rsidR="00725D8A" w:rsidRPr="00511A67" w:rsidRDefault="00725D8A" w:rsidP="00511A67">
      <w:pPr>
        <w:widowControl w:val="0"/>
        <w:spacing w:line="360" w:lineRule="auto"/>
        <w:ind w:firstLine="709"/>
        <w:jc w:val="both"/>
        <w:rPr>
          <w:rFonts w:ascii="Times New Roman" w:hAnsi="Times New Roman" w:cs="Times New Roman"/>
          <w:lang w:val="uk-UA"/>
        </w:rPr>
      </w:pPr>
      <w:r w:rsidRPr="00511A67">
        <w:rPr>
          <w:rFonts w:ascii="Times New Roman" w:hAnsi="Times New Roman" w:cs="Times New Roman"/>
          <w:lang w:val="uk-UA"/>
        </w:rPr>
        <w:t xml:space="preserve">- другий рівень – взаємодія з ринковими інституціями. На другому рівні реалізується взаємодія з фінансово-кредитними установами з питань надання фінансових ресурсів, консалтингово-інжиніринговими компаніями з питань </w:t>
      </w:r>
      <w:r w:rsidRPr="00511A67">
        <w:rPr>
          <w:rFonts w:ascii="Times New Roman" w:hAnsi="Times New Roman" w:cs="Times New Roman"/>
          <w:lang w:val="uk-UA"/>
        </w:rPr>
        <w:lastRenderedPageBreak/>
        <w:t>підбору та підвищення кваліфікації кадрів, проведення маркетингових досліджень ринків ресурсозберігаючих технологій та оновлення виробничих фондів, пошуку стратегічних партнерів тощо;</w:t>
      </w:r>
    </w:p>
    <w:p w:rsidR="00725D8A" w:rsidRPr="00511A67" w:rsidRDefault="00725D8A" w:rsidP="00511A67">
      <w:pPr>
        <w:widowControl w:val="0"/>
        <w:spacing w:line="360" w:lineRule="auto"/>
        <w:ind w:firstLine="709"/>
        <w:jc w:val="both"/>
        <w:rPr>
          <w:rFonts w:ascii="Times New Roman" w:hAnsi="Times New Roman" w:cs="Times New Roman"/>
          <w:lang w:val="uk-UA"/>
        </w:rPr>
      </w:pPr>
      <w:r w:rsidRPr="00511A67">
        <w:rPr>
          <w:rFonts w:ascii="Times New Roman" w:hAnsi="Times New Roman" w:cs="Times New Roman"/>
          <w:lang w:val="uk-UA"/>
        </w:rPr>
        <w:t>- третій рівень – взаємодія з державою. На цьому рівні забезпечується взаємодія з державними установами, включаючи органи місцевої та центральної влади, щодо реалізації механізмів фінансування природоохоронної та ресурсозберігаючої діяльності підприємств, реалізації соціальних проектів тощо.</w:t>
      </w:r>
    </w:p>
    <w:p w:rsidR="00725D8A" w:rsidRPr="00511A67" w:rsidRDefault="00725D8A" w:rsidP="00511A67">
      <w:pPr>
        <w:widowControl w:val="0"/>
        <w:autoSpaceDE w:val="0"/>
        <w:autoSpaceDN w:val="0"/>
        <w:spacing w:line="360" w:lineRule="auto"/>
        <w:ind w:firstLine="709"/>
        <w:jc w:val="both"/>
        <w:rPr>
          <w:rFonts w:ascii="Times New Roman" w:hAnsi="Times New Roman" w:cs="Times New Roman"/>
          <w:lang w:val="uk-UA"/>
        </w:rPr>
      </w:pPr>
      <w:r w:rsidRPr="00511A67">
        <w:rPr>
          <w:rFonts w:ascii="Times New Roman" w:hAnsi="Times New Roman" w:cs="Times New Roman"/>
          <w:lang w:val="uk-UA"/>
        </w:rPr>
        <w:t>При цьому ринковий рівень ДПП запропоновано визначати як цілісну систему ринкової взаємодії його учасників, що формується під впливом низки факторів на принципах рівності та добровільності у процесі забезпечення інвайронментальної безпеки промислових підприємств, що дозволить забезпечити підвищення ефективності діяльності кожного учасника партнерства, покращити якість їх інформаційного забезпечення, створити нові конкурентні переваги для учасників партнерства та професійний розвиток кадрів партнерства, а також інноваційних підходів до забезпечення інвайронментальної безпеки.</w:t>
      </w:r>
    </w:p>
    <w:p w:rsidR="00725D8A" w:rsidRPr="00511A67" w:rsidRDefault="00725D8A" w:rsidP="00511A67">
      <w:pPr>
        <w:widowControl w:val="0"/>
        <w:autoSpaceDE w:val="0"/>
        <w:autoSpaceDN w:val="0"/>
        <w:spacing w:line="360" w:lineRule="auto"/>
        <w:ind w:firstLine="709"/>
        <w:jc w:val="both"/>
        <w:rPr>
          <w:rFonts w:ascii="Times New Roman" w:hAnsi="Times New Roman" w:cs="Times New Roman"/>
          <w:lang w:val="uk-UA"/>
        </w:rPr>
      </w:pPr>
      <w:r w:rsidRPr="00511A67">
        <w:rPr>
          <w:rFonts w:ascii="Times New Roman" w:hAnsi="Times New Roman" w:cs="Times New Roman"/>
          <w:lang w:val="uk-UA"/>
        </w:rPr>
        <w:t>Державний рівень партнерських відносин ДПП відображає його довгострокові взаємовигідні відносини з суб’єктами взаємодії: промисловими підприємствами та ринковими інституціями. При цьому метою формування державного рівня партнерських відносин є забезпечення активного економічного розвитку та інвайронментальної безпеки промислових підприємств і підвищення функціональності й якості взаємодії як на державному, так і на ринковому рівні.</w:t>
      </w:r>
    </w:p>
    <w:p w:rsidR="00725D8A" w:rsidRPr="00511A67" w:rsidRDefault="00725D8A" w:rsidP="00511A67">
      <w:pPr>
        <w:widowControl w:val="0"/>
        <w:autoSpaceDE w:val="0"/>
        <w:autoSpaceDN w:val="0"/>
        <w:spacing w:line="360" w:lineRule="auto"/>
        <w:ind w:firstLine="709"/>
        <w:jc w:val="both"/>
        <w:rPr>
          <w:rFonts w:ascii="Times New Roman" w:hAnsi="Times New Roman" w:cs="Times New Roman"/>
          <w:lang w:val="uk-UA"/>
        </w:rPr>
      </w:pPr>
      <w:r w:rsidRPr="00511A67">
        <w:rPr>
          <w:rFonts w:ascii="Times New Roman" w:hAnsi="Times New Roman" w:cs="Times New Roman"/>
          <w:lang w:val="uk-UA"/>
        </w:rPr>
        <w:t>Процес управління забезпеченням інвайронментальної безпеки промислових підприємств залізничного транспорту в рамках державно-приватного партнерства має системний характер (рис. </w:t>
      </w:r>
      <w:r w:rsidR="007C2F20">
        <w:rPr>
          <w:rFonts w:ascii="Times New Roman" w:hAnsi="Times New Roman" w:cs="Times New Roman"/>
          <w:lang w:val="uk-UA"/>
        </w:rPr>
        <w:t>2</w:t>
      </w:r>
      <w:r w:rsidRPr="00511A67">
        <w:rPr>
          <w:rFonts w:ascii="Times New Roman" w:hAnsi="Times New Roman" w:cs="Times New Roman"/>
          <w:lang w:val="uk-UA"/>
        </w:rPr>
        <w:t>).</w:t>
      </w:r>
    </w:p>
    <w:p w:rsidR="00725D8A" w:rsidRPr="00511A67" w:rsidRDefault="00725D8A" w:rsidP="00511A67">
      <w:pPr>
        <w:widowControl w:val="0"/>
        <w:autoSpaceDE w:val="0"/>
        <w:autoSpaceDN w:val="0"/>
        <w:spacing w:line="360" w:lineRule="auto"/>
        <w:ind w:firstLine="709"/>
        <w:jc w:val="both"/>
        <w:rPr>
          <w:rFonts w:ascii="Times New Roman" w:hAnsi="Times New Roman" w:cs="Times New Roman"/>
          <w:lang w:val="uk-UA"/>
        </w:rPr>
      </w:pPr>
      <w:r w:rsidRPr="00511A67">
        <w:rPr>
          <w:rFonts w:ascii="Times New Roman" w:hAnsi="Times New Roman" w:cs="Times New Roman"/>
          <w:lang w:val="uk-UA"/>
        </w:rPr>
        <w:t>Процес управління забезпеченням інвайронментальної безпеки промислових підприємств залізничного транспорту характеризується циклічністю реалізації управлінських функцій щодо:</w:t>
      </w:r>
      <w:r w:rsidR="007C2F20">
        <w:rPr>
          <w:rFonts w:ascii="Times New Roman" w:hAnsi="Times New Roman" w:cs="Times New Roman"/>
          <w:lang w:val="uk-UA"/>
        </w:rPr>
        <w:t xml:space="preserve"> </w:t>
      </w:r>
      <w:r w:rsidRPr="00511A67">
        <w:rPr>
          <w:rFonts w:ascii="Times New Roman" w:hAnsi="Times New Roman" w:cs="Times New Roman"/>
          <w:lang w:val="uk-UA"/>
        </w:rPr>
        <w:t>планування соціально-еколого-економічних заходів;</w:t>
      </w:r>
      <w:r w:rsidR="007C2F20">
        <w:rPr>
          <w:rFonts w:ascii="Times New Roman" w:hAnsi="Times New Roman" w:cs="Times New Roman"/>
          <w:lang w:val="uk-UA"/>
        </w:rPr>
        <w:t xml:space="preserve"> </w:t>
      </w:r>
      <w:r w:rsidRPr="00511A67">
        <w:rPr>
          <w:rFonts w:ascii="Times New Roman" w:hAnsi="Times New Roman" w:cs="Times New Roman"/>
          <w:lang w:val="uk-UA"/>
        </w:rPr>
        <w:t>організації природоохоронної та, відповідно до неї, виробничої діяльності, розбудови соціальної інфраструктури;</w:t>
      </w:r>
      <w:r w:rsidR="007C2F20">
        <w:rPr>
          <w:rFonts w:ascii="Times New Roman" w:hAnsi="Times New Roman" w:cs="Times New Roman"/>
          <w:lang w:val="uk-UA"/>
        </w:rPr>
        <w:t xml:space="preserve"> </w:t>
      </w:r>
      <w:r w:rsidRPr="00511A67">
        <w:rPr>
          <w:rFonts w:ascii="Times New Roman" w:hAnsi="Times New Roman" w:cs="Times New Roman"/>
          <w:lang w:val="uk-UA"/>
        </w:rPr>
        <w:t xml:space="preserve">системного </w:t>
      </w:r>
      <w:r w:rsidRPr="00511A67">
        <w:rPr>
          <w:rFonts w:ascii="Times New Roman" w:hAnsi="Times New Roman" w:cs="Times New Roman"/>
          <w:lang w:val="uk-UA"/>
        </w:rPr>
        <w:lastRenderedPageBreak/>
        <w:t xml:space="preserve">контролю реалізації </w:t>
      </w:r>
      <w:r w:rsidR="003A11D2" w:rsidRPr="00511A67">
        <w:rPr>
          <w:rFonts w:ascii="Times New Roman" w:hAnsi="Times New Roman" w:cs="Times New Roman"/>
          <w:lang w:val="uk-UA"/>
        </w:rPr>
        <w:t>природоохоронних</w:t>
      </w:r>
      <w:r w:rsidRPr="00511A67">
        <w:rPr>
          <w:rFonts w:ascii="Times New Roman" w:hAnsi="Times New Roman" w:cs="Times New Roman"/>
          <w:lang w:val="uk-UA"/>
        </w:rPr>
        <w:t xml:space="preserve"> заходів, дотримання технологічних процесів, соціального </w:t>
      </w:r>
      <w:r w:rsidR="003A11D2" w:rsidRPr="00511A67">
        <w:rPr>
          <w:rFonts w:ascii="Times New Roman" w:hAnsi="Times New Roman" w:cs="Times New Roman"/>
          <w:lang w:val="uk-UA"/>
        </w:rPr>
        <w:t>розвитку</w:t>
      </w:r>
      <w:r w:rsidRPr="00511A67">
        <w:rPr>
          <w:rFonts w:ascii="Times New Roman" w:hAnsi="Times New Roman" w:cs="Times New Roman"/>
          <w:lang w:val="uk-UA"/>
        </w:rPr>
        <w:t xml:space="preserve"> колективу;</w:t>
      </w:r>
      <w:r w:rsidR="007C2F20">
        <w:rPr>
          <w:rFonts w:ascii="Times New Roman" w:hAnsi="Times New Roman" w:cs="Times New Roman"/>
          <w:lang w:val="uk-UA"/>
        </w:rPr>
        <w:t xml:space="preserve"> </w:t>
      </w:r>
      <w:r w:rsidRPr="00511A67">
        <w:rPr>
          <w:rFonts w:ascii="Times New Roman" w:hAnsi="Times New Roman" w:cs="Times New Roman"/>
          <w:lang w:val="uk-UA"/>
        </w:rPr>
        <w:t>мотивації досягнення цілей соціально-еколого-економічного розвитку.</w:t>
      </w:r>
    </w:p>
    <w:p w:rsidR="00725D8A" w:rsidRDefault="00725D8A" w:rsidP="00511A67">
      <w:pPr>
        <w:widowControl w:val="0"/>
        <w:autoSpaceDE w:val="0"/>
        <w:autoSpaceDN w:val="0"/>
        <w:spacing w:line="360" w:lineRule="auto"/>
        <w:ind w:firstLine="709"/>
        <w:jc w:val="both"/>
        <w:rPr>
          <w:rFonts w:ascii="Times New Roman" w:hAnsi="Times New Roman" w:cs="Times New Roman"/>
          <w:lang w:val="uk-UA"/>
        </w:rPr>
      </w:pPr>
      <w:r w:rsidRPr="00511A67">
        <w:rPr>
          <w:rFonts w:ascii="Times New Roman" w:hAnsi="Times New Roman" w:cs="Times New Roman"/>
          <w:lang w:val="uk-UA"/>
        </w:rPr>
        <w:t>Реалізація процесу управління забезпеченням інвайронментальної безпеки промислових підприємств залізничного транспорту відповідає цілям соціально-економічного розвитку у рамках триєдиної концепції сталого розвитку підприємства за напрямами економічної, екологічної та соціально складових. Екологічна складова потребує забезпечення екологізації виробництва та ресурсозбереження; соціальна складова – інвестицій в соціальну сферу та впровадження соціальної відповідальності; економічна складова – реалізації моделей інноваційного розвитку й управління ризиками.</w:t>
      </w:r>
    </w:p>
    <w:p w:rsidR="00725D8A" w:rsidRPr="00511A67" w:rsidRDefault="007C2F20" w:rsidP="0089164D">
      <w:pPr>
        <w:widowControl w:val="0"/>
        <w:autoSpaceDE w:val="0"/>
        <w:autoSpaceDN w:val="0"/>
        <w:spacing w:line="360" w:lineRule="auto"/>
        <w:jc w:val="center"/>
        <w:rPr>
          <w:rFonts w:ascii="Times New Roman" w:hAnsi="Times New Roman" w:cs="Times New Roman"/>
          <w:lang w:val="uk-UA"/>
        </w:rPr>
      </w:pPr>
      <w:r w:rsidRPr="00511A67">
        <w:rPr>
          <w:rFonts w:ascii="Times New Roman" w:hAnsi="Times New Roman" w:cs="Times New Roman"/>
          <w:lang w:val="uk-UA"/>
        </w:rPr>
        <w:object w:dxaOrig="18499" w:dyaOrig="12832">
          <v:shape id="_x0000_i1026" type="#_x0000_t75" style="width:483pt;height:337.5pt" o:ole="">
            <v:imagedata r:id="rId7" o:title=""/>
          </v:shape>
          <o:OLEObject Type="Embed" ProgID="Visio.Drawing.11" ShapeID="_x0000_i1026" DrawAspect="Content" ObjectID="_1651395904" r:id="rId8"/>
        </w:object>
      </w:r>
      <w:r w:rsidR="00725D8A" w:rsidRPr="00511A67">
        <w:rPr>
          <w:rFonts w:ascii="Times New Roman" w:hAnsi="Times New Roman" w:cs="Times New Roman"/>
          <w:lang w:val="uk-UA"/>
        </w:rPr>
        <w:t xml:space="preserve">Рис. </w:t>
      </w:r>
      <w:r>
        <w:rPr>
          <w:rFonts w:ascii="Times New Roman" w:hAnsi="Times New Roman" w:cs="Times New Roman"/>
          <w:lang w:val="uk-UA"/>
        </w:rPr>
        <w:t>2</w:t>
      </w:r>
      <w:r w:rsidR="00725D8A" w:rsidRPr="00511A67">
        <w:rPr>
          <w:rFonts w:ascii="Times New Roman" w:hAnsi="Times New Roman" w:cs="Times New Roman"/>
          <w:lang w:val="uk-UA"/>
        </w:rPr>
        <w:t>. Процес управління забезпеченням інвайронментальної безпеки промислових підприємств залізничного транспорту в рамках державно-</w:t>
      </w:r>
      <w:r>
        <w:rPr>
          <w:rFonts w:ascii="Times New Roman" w:hAnsi="Times New Roman" w:cs="Times New Roman"/>
          <w:lang w:val="uk-UA"/>
        </w:rPr>
        <w:t>приватного партнерства</w:t>
      </w:r>
    </w:p>
    <w:p w:rsidR="00725D8A" w:rsidRPr="00511A67" w:rsidRDefault="00725D8A" w:rsidP="00511A67">
      <w:pPr>
        <w:widowControl w:val="0"/>
        <w:autoSpaceDE w:val="0"/>
        <w:autoSpaceDN w:val="0"/>
        <w:spacing w:line="360" w:lineRule="auto"/>
        <w:ind w:firstLine="709"/>
        <w:jc w:val="both"/>
        <w:rPr>
          <w:rFonts w:ascii="Times New Roman" w:hAnsi="Times New Roman" w:cs="Times New Roman"/>
          <w:lang w:val="uk-UA"/>
        </w:rPr>
      </w:pPr>
      <w:r w:rsidRPr="00511A67">
        <w:rPr>
          <w:rFonts w:ascii="Times New Roman" w:hAnsi="Times New Roman" w:cs="Times New Roman"/>
          <w:lang w:val="uk-UA"/>
        </w:rPr>
        <w:t xml:space="preserve">На процес управління забезпеченням інвайронментальної безпеки промислових підприємств залізничного транспорту </w:t>
      </w:r>
      <w:r w:rsidR="003A11D2" w:rsidRPr="00511A67">
        <w:rPr>
          <w:rFonts w:ascii="Times New Roman" w:hAnsi="Times New Roman" w:cs="Times New Roman"/>
          <w:lang w:val="uk-UA"/>
        </w:rPr>
        <w:t>постійно</w:t>
      </w:r>
      <w:r w:rsidRPr="00511A67">
        <w:rPr>
          <w:rFonts w:ascii="Times New Roman" w:hAnsi="Times New Roman" w:cs="Times New Roman"/>
          <w:lang w:val="uk-UA"/>
        </w:rPr>
        <w:t xml:space="preserve"> впливає низка </w:t>
      </w:r>
      <w:r w:rsidRPr="00511A67">
        <w:rPr>
          <w:rFonts w:ascii="Times New Roman" w:hAnsi="Times New Roman" w:cs="Times New Roman"/>
          <w:lang w:val="uk-UA"/>
        </w:rPr>
        <w:lastRenderedPageBreak/>
        <w:t>зовнішніх факторів, серед яких слід виокремити наступні:</w:t>
      </w:r>
      <w:r w:rsidR="007C2F20">
        <w:rPr>
          <w:rFonts w:ascii="Times New Roman" w:hAnsi="Times New Roman" w:cs="Times New Roman"/>
          <w:lang w:val="uk-UA"/>
        </w:rPr>
        <w:t xml:space="preserve"> </w:t>
      </w:r>
      <w:r w:rsidRPr="00511A67">
        <w:rPr>
          <w:rFonts w:ascii="Times New Roman" w:hAnsi="Times New Roman" w:cs="Times New Roman"/>
          <w:lang w:val="uk-UA"/>
        </w:rPr>
        <w:t>політичні, які стосуються прийняття рішень органами місцевої влади й уряду, політизованості й, як наслідок, заангажованості прийняття рішень органами місцевої влади;</w:t>
      </w:r>
      <w:r w:rsidR="007C2F20">
        <w:rPr>
          <w:rFonts w:ascii="Times New Roman" w:hAnsi="Times New Roman" w:cs="Times New Roman"/>
          <w:lang w:val="uk-UA"/>
        </w:rPr>
        <w:t xml:space="preserve"> </w:t>
      </w:r>
      <w:r w:rsidRPr="00511A67">
        <w:rPr>
          <w:rFonts w:ascii="Times New Roman" w:hAnsi="Times New Roman" w:cs="Times New Roman"/>
          <w:lang w:val="uk-UA"/>
        </w:rPr>
        <w:t xml:space="preserve"> економіко-технічні, які виникають у сфері організації обігу грошей, товарів, енергії й інформації, а також характеризують можливості впровадження передових досягнень науки та техніки;</w:t>
      </w:r>
      <w:r w:rsidR="007C2F20">
        <w:rPr>
          <w:rFonts w:ascii="Times New Roman" w:hAnsi="Times New Roman" w:cs="Times New Roman"/>
          <w:lang w:val="uk-UA"/>
        </w:rPr>
        <w:t xml:space="preserve"> </w:t>
      </w:r>
      <w:r w:rsidRPr="00511A67">
        <w:rPr>
          <w:rFonts w:ascii="Times New Roman" w:hAnsi="Times New Roman" w:cs="Times New Roman"/>
          <w:lang w:val="uk-UA"/>
        </w:rPr>
        <w:t>соціально-демографічні, які обумовлені рівнем і тривалістю життя, зайнятістю та ціннісною орієнтацією населення;</w:t>
      </w:r>
      <w:r w:rsidR="00451125">
        <w:rPr>
          <w:rFonts w:ascii="Times New Roman" w:hAnsi="Times New Roman" w:cs="Times New Roman"/>
          <w:lang w:val="uk-UA"/>
        </w:rPr>
        <w:t xml:space="preserve"> </w:t>
      </w:r>
      <w:r w:rsidRPr="00511A67">
        <w:rPr>
          <w:rFonts w:ascii="Times New Roman" w:hAnsi="Times New Roman" w:cs="Times New Roman"/>
          <w:lang w:val="uk-UA"/>
        </w:rPr>
        <w:t xml:space="preserve"> конкурентні, які характеризують зміни умов і часток ринку різних виробників, концентрацію конкурентів, умови розвитку ринків.</w:t>
      </w:r>
    </w:p>
    <w:p w:rsidR="00725D8A" w:rsidRPr="00511A67" w:rsidRDefault="00725D8A" w:rsidP="00511A67">
      <w:pPr>
        <w:widowControl w:val="0"/>
        <w:autoSpaceDE w:val="0"/>
        <w:autoSpaceDN w:val="0"/>
        <w:spacing w:line="360" w:lineRule="auto"/>
        <w:ind w:firstLine="709"/>
        <w:jc w:val="both"/>
        <w:rPr>
          <w:rFonts w:ascii="Times New Roman" w:hAnsi="Times New Roman" w:cs="Times New Roman"/>
          <w:lang w:val="uk-UA"/>
        </w:rPr>
      </w:pPr>
      <w:r w:rsidRPr="00511A67">
        <w:rPr>
          <w:rFonts w:ascii="Times New Roman" w:hAnsi="Times New Roman" w:cs="Times New Roman"/>
          <w:lang w:val="uk-UA"/>
        </w:rPr>
        <w:t>При цьому у процесі управління забезпеченням інвайронментальної безпеки промислових підприємств залізничного транспорту організована постійна взаємодія між підприємствами та:</w:t>
      </w:r>
      <w:r w:rsidR="00451125">
        <w:rPr>
          <w:rFonts w:ascii="Times New Roman" w:hAnsi="Times New Roman" w:cs="Times New Roman"/>
          <w:lang w:val="uk-UA"/>
        </w:rPr>
        <w:t xml:space="preserve"> </w:t>
      </w:r>
      <w:r w:rsidRPr="00511A67">
        <w:rPr>
          <w:rFonts w:ascii="Times New Roman" w:hAnsi="Times New Roman" w:cs="Times New Roman"/>
          <w:lang w:val="uk-UA"/>
        </w:rPr>
        <w:t xml:space="preserve">органами державної влади (КМУ, ВРУ, галузеві міністерства) з метою законодавчого забезпечення, надання державних гарантій, забезпечення державного фінансування </w:t>
      </w:r>
      <w:r w:rsidR="007C2F20" w:rsidRPr="00511A67">
        <w:rPr>
          <w:rFonts w:ascii="Times New Roman" w:hAnsi="Times New Roman" w:cs="Times New Roman"/>
          <w:lang w:val="uk-UA"/>
        </w:rPr>
        <w:t>природоохоронної</w:t>
      </w:r>
      <w:r w:rsidRPr="00511A67">
        <w:rPr>
          <w:rFonts w:ascii="Times New Roman" w:hAnsi="Times New Roman" w:cs="Times New Roman"/>
          <w:lang w:val="uk-UA"/>
        </w:rPr>
        <w:t xml:space="preserve"> діяльності;</w:t>
      </w:r>
      <w:r w:rsidR="00451125">
        <w:rPr>
          <w:rFonts w:ascii="Times New Roman" w:hAnsi="Times New Roman" w:cs="Times New Roman"/>
          <w:lang w:val="uk-UA"/>
        </w:rPr>
        <w:t xml:space="preserve"> </w:t>
      </w:r>
      <w:r w:rsidRPr="00511A67">
        <w:rPr>
          <w:rFonts w:ascii="Times New Roman" w:hAnsi="Times New Roman" w:cs="Times New Roman"/>
          <w:lang w:val="uk-UA"/>
        </w:rPr>
        <w:t>контр</w:t>
      </w:r>
      <w:r w:rsidR="007C2F20">
        <w:rPr>
          <w:rFonts w:ascii="Times New Roman" w:hAnsi="Times New Roman" w:cs="Times New Roman"/>
          <w:lang w:val="uk-UA"/>
        </w:rPr>
        <w:t>ол</w:t>
      </w:r>
      <w:r w:rsidRPr="00511A67">
        <w:rPr>
          <w:rFonts w:ascii="Times New Roman" w:hAnsi="Times New Roman" w:cs="Times New Roman"/>
          <w:lang w:val="uk-UA"/>
        </w:rPr>
        <w:t xml:space="preserve">юючими органами (муніципалітет, податкова інспекція, органи </w:t>
      </w:r>
      <w:r w:rsidR="007C2F20" w:rsidRPr="00511A67">
        <w:rPr>
          <w:rFonts w:ascii="Times New Roman" w:hAnsi="Times New Roman" w:cs="Times New Roman"/>
          <w:lang w:val="uk-UA"/>
        </w:rPr>
        <w:t>місцевої</w:t>
      </w:r>
      <w:r w:rsidRPr="00511A67">
        <w:rPr>
          <w:rFonts w:ascii="Times New Roman" w:hAnsi="Times New Roman" w:cs="Times New Roman"/>
          <w:lang w:val="uk-UA"/>
        </w:rPr>
        <w:t xml:space="preserve"> влади) з метою підтримки природоохоронної діяльності, обслуговування в контролюючих органах, допомоги в організації соціального розвитку підприємства;</w:t>
      </w:r>
      <w:r w:rsidR="00451125">
        <w:rPr>
          <w:rFonts w:ascii="Times New Roman" w:hAnsi="Times New Roman" w:cs="Times New Roman"/>
          <w:lang w:val="uk-UA"/>
        </w:rPr>
        <w:t xml:space="preserve"> </w:t>
      </w:r>
      <w:r w:rsidRPr="00511A67">
        <w:rPr>
          <w:rFonts w:ascii="Times New Roman" w:hAnsi="Times New Roman" w:cs="Times New Roman"/>
          <w:lang w:val="uk-UA"/>
        </w:rPr>
        <w:t xml:space="preserve">науковими організаціями (галузеві ЗВО та НДІ, професійно-технічні заклади освіти) з метою підготовки </w:t>
      </w:r>
      <w:r w:rsidR="007C2F20" w:rsidRPr="00511A67">
        <w:rPr>
          <w:rFonts w:ascii="Times New Roman" w:hAnsi="Times New Roman" w:cs="Times New Roman"/>
          <w:lang w:val="uk-UA"/>
        </w:rPr>
        <w:t>професійних</w:t>
      </w:r>
      <w:r w:rsidRPr="00511A67">
        <w:rPr>
          <w:rFonts w:ascii="Times New Roman" w:hAnsi="Times New Roman" w:cs="Times New Roman"/>
          <w:lang w:val="uk-UA"/>
        </w:rPr>
        <w:t xml:space="preserve"> кадрів і працівників робочих спеціальностей, розробки природоохоронних заходів;</w:t>
      </w:r>
      <w:r w:rsidR="00451125">
        <w:rPr>
          <w:rFonts w:ascii="Times New Roman" w:hAnsi="Times New Roman" w:cs="Times New Roman"/>
          <w:lang w:val="uk-UA"/>
        </w:rPr>
        <w:t xml:space="preserve"> </w:t>
      </w:r>
      <w:r w:rsidRPr="00511A67">
        <w:rPr>
          <w:rFonts w:ascii="Times New Roman" w:hAnsi="Times New Roman" w:cs="Times New Roman"/>
          <w:lang w:val="uk-UA"/>
        </w:rPr>
        <w:t xml:space="preserve"> ринковими інституціями (консалтингово-інжинірингові компанії, банківські установи, страхові компанії) з метою надання фінансових, страхових і аудиторських послуг, проведення </w:t>
      </w:r>
      <w:r w:rsidR="007C2F20" w:rsidRPr="00511A67">
        <w:rPr>
          <w:rFonts w:ascii="Times New Roman" w:hAnsi="Times New Roman" w:cs="Times New Roman"/>
          <w:lang w:val="uk-UA"/>
        </w:rPr>
        <w:t>досліджень</w:t>
      </w:r>
      <w:r w:rsidRPr="00511A67">
        <w:rPr>
          <w:rFonts w:ascii="Times New Roman" w:hAnsi="Times New Roman" w:cs="Times New Roman"/>
          <w:lang w:val="uk-UA"/>
        </w:rPr>
        <w:t xml:space="preserve"> ринків.</w:t>
      </w:r>
    </w:p>
    <w:p w:rsidR="00725D8A" w:rsidRPr="00511A67" w:rsidRDefault="00725D8A" w:rsidP="00511A67">
      <w:pPr>
        <w:widowControl w:val="0"/>
        <w:autoSpaceDE w:val="0"/>
        <w:autoSpaceDN w:val="0"/>
        <w:spacing w:line="360" w:lineRule="auto"/>
        <w:ind w:firstLine="709"/>
        <w:jc w:val="both"/>
        <w:rPr>
          <w:rFonts w:ascii="Times New Roman" w:hAnsi="Times New Roman" w:cs="Times New Roman"/>
          <w:lang w:val="uk-UA"/>
        </w:rPr>
      </w:pPr>
      <w:r w:rsidRPr="00511A67">
        <w:rPr>
          <w:rFonts w:ascii="Times New Roman" w:hAnsi="Times New Roman" w:cs="Times New Roman"/>
          <w:lang w:val="uk-UA"/>
        </w:rPr>
        <w:t>Результатом реалізації процесу управління забезпеченням інвайронментальної безпеки промислових підприємств залізничного транспорту є безпосереднє забезпечення високого рівня інвайронментальної безпеки промислових підприємств залізничного транспорту, а, отже, й ефективності реалізації механізмів державно-приватного партнертства у сфері забезпечення інвайронментальної безпеки.</w:t>
      </w:r>
    </w:p>
    <w:p w:rsidR="00725D8A" w:rsidRPr="00511A67" w:rsidRDefault="00725D8A" w:rsidP="00511A67">
      <w:pPr>
        <w:widowControl w:val="0"/>
        <w:spacing w:line="360" w:lineRule="auto"/>
        <w:ind w:firstLine="709"/>
        <w:jc w:val="both"/>
        <w:rPr>
          <w:rFonts w:ascii="Times New Roman" w:hAnsi="Times New Roman" w:cs="Times New Roman"/>
          <w:lang w:val="uk-UA"/>
        </w:rPr>
      </w:pPr>
      <w:r w:rsidRPr="00511A67">
        <w:rPr>
          <w:rFonts w:ascii="Times New Roman" w:hAnsi="Times New Roman" w:cs="Times New Roman"/>
          <w:lang w:val="uk-UA"/>
        </w:rPr>
        <w:t xml:space="preserve">Автором визначено, що система управління інвайронментальною </w:t>
      </w:r>
      <w:r w:rsidRPr="00511A67">
        <w:rPr>
          <w:rFonts w:ascii="Times New Roman" w:hAnsi="Times New Roman" w:cs="Times New Roman"/>
          <w:lang w:val="uk-UA"/>
        </w:rPr>
        <w:lastRenderedPageBreak/>
        <w:t>безпекою, яка являє собою сукупність взаємодіючих процесів, що ґрунтуються на наукових принципах процесного підходу та враховують постійну ефективну взаємодію підприємств, місцевих співтовариств, муніципальних та державних органів у рамках концепції сталого розвитку держави, відбуваються у внутрішньому середовищі підприємства і забезпечують реалізацію поставлених соціально-еколого-економічних цілей з урахуванням чинників зовнішнього середовища. Це дозволить визначити методологічну основу та розробити пріоритетні підходи до забезпечення працівників ефективними засобами підтримки інвайронментальної безпеки, а також сприятиме своєчасній розробці та впровадженню корегуючих інструментів та методів щодо запобігання прояву негативних наслідків сталого розвитку держави та підприємства.</w:t>
      </w:r>
    </w:p>
    <w:p w:rsidR="00012BE6" w:rsidRPr="00850D88" w:rsidRDefault="00012BE6" w:rsidP="00381D77">
      <w:pPr>
        <w:widowControl w:val="0"/>
        <w:ind w:firstLine="709"/>
        <w:jc w:val="center"/>
        <w:rPr>
          <w:rFonts w:ascii="Times New Roman" w:hAnsi="Times New Roman" w:cs="Times New Roman"/>
          <w:b/>
          <w:sz w:val="24"/>
          <w:szCs w:val="24"/>
          <w:lang w:val="uk-UA"/>
        </w:rPr>
      </w:pPr>
      <w:r w:rsidRPr="00850D88">
        <w:rPr>
          <w:rFonts w:ascii="Times New Roman" w:hAnsi="Times New Roman" w:cs="Times New Roman"/>
          <w:b/>
          <w:sz w:val="24"/>
          <w:szCs w:val="24"/>
          <w:lang w:val="uk-UA"/>
        </w:rPr>
        <w:t>Література</w:t>
      </w:r>
    </w:p>
    <w:p w:rsidR="0089164D" w:rsidRPr="00585652" w:rsidRDefault="0089164D" w:rsidP="00C9299A">
      <w:pPr>
        <w:pStyle w:val="a3"/>
        <w:widowControl w:val="0"/>
        <w:numPr>
          <w:ilvl w:val="0"/>
          <w:numId w:val="11"/>
        </w:numPr>
        <w:ind w:left="0" w:firstLine="709"/>
        <w:contextualSpacing w:val="0"/>
        <w:jc w:val="both"/>
        <w:rPr>
          <w:rFonts w:ascii="Times New Roman" w:hAnsi="Times New Roman" w:cs="Times New Roman"/>
          <w:sz w:val="24"/>
          <w:szCs w:val="24"/>
          <w:lang w:val="uk-UA"/>
        </w:rPr>
      </w:pPr>
      <w:r w:rsidRPr="00850D88">
        <w:rPr>
          <w:rFonts w:ascii="Times New Roman" w:hAnsi="Times New Roman" w:cs="Times New Roman"/>
          <w:sz w:val="24"/>
          <w:szCs w:val="24"/>
          <w:lang w:val="uk-UA"/>
        </w:rPr>
        <w:t xml:space="preserve">Інноваційно-технологічний розвиток України : стан, проблеми, стратегічні </w:t>
      </w:r>
      <w:r w:rsidRPr="00585652">
        <w:rPr>
          <w:rFonts w:ascii="Times New Roman" w:hAnsi="Times New Roman" w:cs="Times New Roman"/>
          <w:sz w:val="24"/>
          <w:szCs w:val="24"/>
          <w:lang w:val="uk-UA"/>
        </w:rPr>
        <w:t xml:space="preserve">перспективи : аналітичні матеріали до Парламентських слухань «Стратегія інноваційного розвитку України на 2010-2020 роки в умовах глобалізаційних викликів» / Л. І. Федулова, Ю. М. Бажал, І. А. Шовкун та ін.; за ред. І. Федулової, Г. О. Андрощука; Ін-т екон. та прогнозування, НАН України. Київ, 2009. 196 с. </w:t>
      </w:r>
    </w:p>
    <w:p w:rsidR="00850D88" w:rsidRPr="00585652" w:rsidRDefault="0089164D" w:rsidP="00C9299A">
      <w:pPr>
        <w:pStyle w:val="a3"/>
        <w:widowControl w:val="0"/>
        <w:ind w:left="0" w:firstLine="709"/>
        <w:contextualSpacing w:val="0"/>
        <w:jc w:val="both"/>
        <w:rPr>
          <w:rFonts w:ascii="Times New Roman" w:hAnsi="Times New Roman" w:cs="Times New Roman"/>
          <w:sz w:val="24"/>
          <w:szCs w:val="24"/>
          <w:lang w:val="uk-UA"/>
        </w:rPr>
      </w:pPr>
      <w:r w:rsidRPr="00585652">
        <w:rPr>
          <w:rFonts w:ascii="Times New Roman" w:hAnsi="Times New Roman" w:cs="Times New Roman"/>
          <w:sz w:val="24"/>
          <w:szCs w:val="24"/>
          <w:lang w:val="uk-UA"/>
        </w:rPr>
        <w:t xml:space="preserve">2. Розвиток інноваційної та інвестиційної політики держави. </w:t>
      </w:r>
      <w:r w:rsidRPr="00585652">
        <w:rPr>
          <w:rFonts w:ascii="Times New Roman" w:hAnsi="Times New Roman" w:cs="Times New Roman"/>
          <w:i/>
          <w:sz w:val="24"/>
          <w:szCs w:val="24"/>
          <w:lang w:val="uk-UA"/>
        </w:rPr>
        <w:t>Система державного управління та механізми державної підтримки інвестиційної та інноваційної діяльності</w:t>
      </w:r>
      <w:r w:rsidRPr="00585652">
        <w:rPr>
          <w:rFonts w:ascii="Times New Roman" w:hAnsi="Times New Roman" w:cs="Times New Roman"/>
          <w:sz w:val="24"/>
          <w:szCs w:val="24"/>
          <w:lang w:val="uk-UA"/>
        </w:rPr>
        <w:t xml:space="preserve">: матеріали наукової експертизи. Київ, 2007. URL: http://www.in.gov.ua/index.php?get=169&amp;id=896 </w:t>
      </w:r>
      <w:r w:rsidRPr="00585652">
        <w:rPr>
          <w:rFonts w:ascii="Times New Roman" w:hAnsi="Times New Roman" w:cs="Times New Roman"/>
          <w:i/>
          <w:sz w:val="24"/>
          <w:szCs w:val="24"/>
          <w:lang w:val="uk-UA"/>
        </w:rPr>
        <w:t>(</w:t>
      </w:r>
      <w:r w:rsidRPr="00585652">
        <w:rPr>
          <w:rFonts w:ascii="Times New Roman" w:hAnsi="Times New Roman" w:cs="Times New Roman"/>
          <w:sz w:val="24"/>
          <w:szCs w:val="24"/>
          <w:lang w:val="uk-UA"/>
        </w:rPr>
        <w:t>дата звернення: 28</w:t>
      </w:r>
      <w:r w:rsidR="00850D88" w:rsidRPr="00585652">
        <w:rPr>
          <w:rFonts w:ascii="Times New Roman" w:hAnsi="Times New Roman" w:cs="Times New Roman"/>
          <w:sz w:val="24"/>
          <w:szCs w:val="24"/>
          <w:shd w:val="clear" w:color="auto" w:fill="FFFFFF"/>
          <w:lang w:val="uk-UA"/>
        </w:rPr>
        <w:t>.12</w:t>
      </w:r>
      <w:r w:rsidRPr="00585652">
        <w:rPr>
          <w:rFonts w:ascii="Times New Roman" w:hAnsi="Times New Roman" w:cs="Times New Roman"/>
          <w:sz w:val="24"/>
          <w:szCs w:val="24"/>
          <w:shd w:val="clear" w:color="auto" w:fill="FFFFFF"/>
          <w:lang w:val="uk-UA"/>
        </w:rPr>
        <w:t>.2019</w:t>
      </w:r>
      <w:r w:rsidRPr="00585652">
        <w:rPr>
          <w:rFonts w:ascii="Times New Roman" w:hAnsi="Times New Roman" w:cs="Times New Roman"/>
          <w:i/>
          <w:sz w:val="24"/>
          <w:szCs w:val="24"/>
          <w:shd w:val="clear" w:color="auto" w:fill="FFFFFF"/>
          <w:lang w:val="uk-UA"/>
        </w:rPr>
        <w:t>).</w:t>
      </w:r>
      <w:r w:rsidR="00850D88" w:rsidRPr="00585652">
        <w:rPr>
          <w:rFonts w:ascii="Times New Roman" w:hAnsi="Times New Roman" w:cs="Times New Roman"/>
          <w:i/>
          <w:sz w:val="24"/>
          <w:szCs w:val="24"/>
          <w:shd w:val="clear" w:color="auto" w:fill="FFFFFF"/>
          <w:lang w:val="uk-UA"/>
        </w:rPr>
        <w:t xml:space="preserve"> </w:t>
      </w:r>
    </w:p>
    <w:p w:rsidR="00850D88" w:rsidRPr="00585652" w:rsidRDefault="00850D88" w:rsidP="00C9299A">
      <w:pPr>
        <w:pStyle w:val="a3"/>
        <w:widowControl w:val="0"/>
        <w:numPr>
          <w:ilvl w:val="0"/>
          <w:numId w:val="13"/>
        </w:numPr>
        <w:ind w:left="0" w:firstLine="709"/>
        <w:jc w:val="both"/>
        <w:rPr>
          <w:rFonts w:ascii="Times New Roman" w:hAnsi="Times New Roman" w:cs="Times New Roman"/>
          <w:sz w:val="24"/>
          <w:szCs w:val="24"/>
          <w:lang w:val="uk-UA"/>
        </w:rPr>
      </w:pPr>
      <w:r w:rsidRPr="00585652">
        <w:rPr>
          <w:rFonts w:ascii="Times New Roman" w:hAnsi="Times New Roman" w:cs="Times New Roman"/>
          <w:sz w:val="24"/>
          <w:szCs w:val="24"/>
          <w:lang w:val="uk-UA"/>
        </w:rPr>
        <w:t xml:space="preserve">Пастернак-Таранушенко Г. А. Економічна безпека держави. Статики процесу забезпечення; за ред. Б. Кравченка. Київ : Кондор, 2002. 302 с. </w:t>
      </w:r>
    </w:p>
    <w:p w:rsidR="00585652" w:rsidRPr="00585652" w:rsidRDefault="00850D88" w:rsidP="00C9299A">
      <w:pPr>
        <w:pStyle w:val="a3"/>
        <w:widowControl w:val="0"/>
        <w:numPr>
          <w:ilvl w:val="0"/>
          <w:numId w:val="13"/>
        </w:numPr>
        <w:ind w:left="0" w:firstLine="709"/>
        <w:contextualSpacing w:val="0"/>
        <w:jc w:val="both"/>
        <w:rPr>
          <w:rFonts w:ascii="Times New Roman" w:hAnsi="Times New Roman" w:cs="Times New Roman"/>
          <w:sz w:val="24"/>
          <w:szCs w:val="24"/>
          <w:lang w:val="uk-UA"/>
        </w:rPr>
      </w:pPr>
      <w:r w:rsidRPr="00585652">
        <w:rPr>
          <w:rFonts w:ascii="Times New Roman" w:hAnsi="Times New Roman" w:cs="Times New Roman"/>
          <w:sz w:val="24"/>
          <w:szCs w:val="24"/>
          <w:lang w:val="uk-UA"/>
        </w:rPr>
        <w:t>Жаліло Я. А. Стратегія забезпечення економічної безпеки України. Пріоритети та проблеми імплементації. Стратегія національної безпеки України в контексті досвіду світової спільноти. Київ : Сатсанга, 2001. 224 с.</w:t>
      </w:r>
    </w:p>
    <w:p w:rsidR="00585652" w:rsidRPr="00585652" w:rsidRDefault="00585652" w:rsidP="00C9299A">
      <w:pPr>
        <w:pStyle w:val="a3"/>
        <w:widowControl w:val="0"/>
        <w:numPr>
          <w:ilvl w:val="0"/>
          <w:numId w:val="13"/>
        </w:numPr>
        <w:ind w:left="0" w:firstLine="709"/>
        <w:contextualSpacing w:val="0"/>
        <w:jc w:val="both"/>
        <w:rPr>
          <w:rFonts w:ascii="Times New Roman" w:hAnsi="Times New Roman" w:cs="Times New Roman"/>
          <w:sz w:val="24"/>
          <w:szCs w:val="24"/>
          <w:lang w:val="uk-UA"/>
        </w:rPr>
      </w:pPr>
      <w:r w:rsidRPr="00585652">
        <w:rPr>
          <w:rFonts w:ascii="Times New Roman" w:hAnsi="Times New Roman" w:cs="Times New Roman"/>
          <w:sz w:val="24"/>
          <w:szCs w:val="24"/>
          <w:lang w:val="uk-UA"/>
        </w:rPr>
        <w:t>Губський Б. В. Економічна безпека України : методологія виміру, стан і стратегія забезпечення : монографія. Київ : ДП «Укрархбудінформ», 2001. 122 с.</w:t>
      </w:r>
    </w:p>
    <w:p w:rsidR="00585652" w:rsidRPr="00585652" w:rsidRDefault="00585652" w:rsidP="00C9299A">
      <w:pPr>
        <w:pStyle w:val="a3"/>
        <w:widowControl w:val="0"/>
        <w:numPr>
          <w:ilvl w:val="0"/>
          <w:numId w:val="13"/>
        </w:numPr>
        <w:tabs>
          <w:tab w:val="left" w:pos="0"/>
        </w:tabs>
        <w:ind w:left="0" w:firstLine="709"/>
        <w:contextualSpacing w:val="0"/>
        <w:jc w:val="both"/>
        <w:rPr>
          <w:rFonts w:ascii="Times New Roman" w:hAnsi="Times New Roman" w:cs="Times New Roman"/>
          <w:sz w:val="24"/>
          <w:szCs w:val="24"/>
          <w:lang w:val="uk-UA"/>
        </w:rPr>
      </w:pPr>
      <w:r w:rsidRPr="00585652">
        <w:rPr>
          <w:rFonts w:ascii="Times New Roman" w:hAnsi="Times New Roman" w:cs="Times New Roman"/>
          <w:sz w:val="24"/>
          <w:szCs w:val="24"/>
          <w:lang w:val="uk-UA"/>
        </w:rPr>
        <w:t xml:space="preserve">Дикань В. Л., Зубенко В. О. Забезпечення ефективності інноваційної діяльності підприємств залізничного транспорту : монографія. Харків : УкрДАЗТ, 2008. 194 с. </w:t>
      </w:r>
    </w:p>
    <w:p w:rsidR="00585652" w:rsidRPr="00585652" w:rsidRDefault="00585652" w:rsidP="00C9299A">
      <w:pPr>
        <w:pStyle w:val="a3"/>
        <w:widowControl w:val="0"/>
        <w:numPr>
          <w:ilvl w:val="0"/>
          <w:numId w:val="13"/>
        </w:numPr>
        <w:autoSpaceDE w:val="0"/>
        <w:autoSpaceDN w:val="0"/>
        <w:adjustRightInd w:val="0"/>
        <w:ind w:left="0" w:firstLine="709"/>
        <w:contextualSpacing w:val="0"/>
        <w:jc w:val="both"/>
        <w:rPr>
          <w:rFonts w:ascii="Times New Roman" w:hAnsi="Times New Roman" w:cs="Times New Roman"/>
          <w:sz w:val="24"/>
          <w:szCs w:val="24"/>
          <w:lang w:val="uk-UA"/>
        </w:rPr>
      </w:pPr>
      <w:r w:rsidRPr="00585652">
        <w:rPr>
          <w:rFonts w:ascii="Times New Roman" w:hAnsi="Times New Roman" w:cs="Times New Roman"/>
          <w:sz w:val="24"/>
          <w:szCs w:val="24"/>
          <w:lang w:val="uk-UA"/>
        </w:rPr>
        <w:t xml:space="preserve">Логутова Т. Г., Нагаєвський Д. І. Економічна безпека підприємства: сутність, завдання та методи забезпечення. </w:t>
      </w:r>
      <w:r w:rsidRPr="00585652">
        <w:rPr>
          <w:rFonts w:ascii="Times New Roman" w:hAnsi="Times New Roman" w:cs="Times New Roman"/>
          <w:i/>
          <w:sz w:val="24"/>
          <w:szCs w:val="24"/>
          <w:lang w:val="uk-UA"/>
        </w:rPr>
        <w:t>Теоретичні і практичні аспекти економіки та інтелектуальної власності</w:t>
      </w:r>
      <w:r w:rsidRPr="00585652">
        <w:rPr>
          <w:rFonts w:ascii="Times New Roman" w:hAnsi="Times New Roman" w:cs="Times New Roman"/>
          <w:sz w:val="24"/>
          <w:szCs w:val="24"/>
          <w:lang w:val="uk-UA"/>
        </w:rPr>
        <w:t>: зб. наук. праць. Маріуполь, 2011. Т. 2.  С. 204–207.</w:t>
      </w:r>
    </w:p>
    <w:p w:rsidR="00012BE6" w:rsidRPr="00585652" w:rsidRDefault="00585652" w:rsidP="00C9299A">
      <w:pPr>
        <w:widowControl w:val="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w:t>
      </w:r>
      <w:r w:rsidR="00012BE6" w:rsidRPr="00585652">
        <w:rPr>
          <w:rFonts w:ascii="Times New Roman" w:hAnsi="Times New Roman" w:cs="Times New Roman"/>
          <w:sz w:val="24"/>
          <w:szCs w:val="24"/>
          <w:lang w:val="uk-UA"/>
        </w:rPr>
        <w:t>Мащенко М. А. Теоретичне обґрунтування сутності економічної категорії «Інвайронментальна безпека»</w:t>
      </w:r>
      <w:r w:rsidR="00C84640" w:rsidRPr="00585652">
        <w:rPr>
          <w:rFonts w:ascii="Times New Roman" w:hAnsi="Times New Roman" w:cs="Times New Roman"/>
          <w:sz w:val="24"/>
          <w:szCs w:val="24"/>
          <w:lang w:val="uk-UA"/>
        </w:rPr>
        <w:t xml:space="preserve">. </w:t>
      </w:r>
      <w:r w:rsidR="00012BE6" w:rsidRPr="00585652">
        <w:rPr>
          <w:rFonts w:ascii="Times New Roman" w:hAnsi="Times New Roman" w:cs="Times New Roman"/>
          <w:sz w:val="24"/>
          <w:szCs w:val="24"/>
          <w:lang w:val="uk-UA"/>
        </w:rPr>
        <w:t xml:space="preserve">Вісник економіки транспорту та промисловості, 2017, № 60. – С. 49–55. </w:t>
      </w:r>
    </w:p>
    <w:p w:rsidR="00012BE6" w:rsidRPr="00585652" w:rsidRDefault="00585652" w:rsidP="00C9299A">
      <w:pPr>
        <w:pStyle w:val="a3"/>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012BE6" w:rsidRPr="00585652">
        <w:rPr>
          <w:rFonts w:ascii="Times New Roman" w:hAnsi="Times New Roman" w:cs="Times New Roman"/>
          <w:sz w:val="24"/>
          <w:szCs w:val="24"/>
          <w:lang w:val="uk-UA"/>
        </w:rPr>
        <w:t>. Мащенко М.А., Литвиненко А.В. Визначення пріоритетів інв</w:t>
      </w:r>
      <w:r w:rsidR="00C84640" w:rsidRPr="00585652">
        <w:rPr>
          <w:rFonts w:ascii="Times New Roman" w:hAnsi="Times New Roman" w:cs="Times New Roman"/>
          <w:sz w:val="24"/>
          <w:szCs w:val="24"/>
          <w:lang w:val="uk-UA"/>
        </w:rPr>
        <w:t>айронментальної безпеки України.</w:t>
      </w:r>
      <w:r w:rsidR="00012BE6" w:rsidRPr="00585652">
        <w:rPr>
          <w:rFonts w:ascii="Times New Roman" w:hAnsi="Times New Roman" w:cs="Times New Roman"/>
          <w:spacing w:val="-13"/>
          <w:sz w:val="24"/>
          <w:szCs w:val="24"/>
          <w:lang w:val="uk-UA"/>
        </w:rPr>
        <w:t xml:space="preserve"> Вісник економіки транспорту і промисловості</w:t>
      </w:r>
      <w:r w:rsidR="00012BE6" w:rsidRPr="00585652">
        <w:rPr>
          <w:rFonts w:ascii="Times New Roman" w:hAnsi="Times New Roman" w:cs="Times New Roman"/>
          <w:sz w:val="24"/>
          <w:szCs w:val="24"/>
          <w:lang w:val="uk-UA"/>
        </w:rPr>
        <w:t>.  № 61 – 2018. – С. 47–53.</w:t>
      </w:r>
    </w:p>
    <w:p w:rsidR="00012BE6" w:rsidRPr="00585652" w:rsidRDefault="00012BE6" w:rsidP="00C9299A">
      <w:pPr>
        <w:pStyle w:val="a3"/>
        <w:numPr>
          <w:ilvl w:val="0"/>
          <w:numId w:val="15"/>
        </w:numPr>
        <w:ind w:left="0" w:firstLine="709"/>
        <w:jc w:val="both"/>
        <w:rPr>
          <w:rFonts w:ascii="Times New Roman" w:hAnsi="Times New Roman" w:cs="Times New Roman"/>
          <w:sz w:val="24"/>
          <w:szCs w:val="24"/>
          <w:lang w:val="uk-UA"/>
        </w:rPr>
      </w:pPr>
      <w:r w:rsidRPr="00585652">
        <w:rPr>
          <w:rFonts w:ascii="Times New Roman" w:hAnsi="Times New Roman" w:cs="Times New Roman"/>
          <w:sz w:val="24"/>
          <w:szCs w:val="24"/>
          <w:lang w:val="uk-UA"/>
        </w:rPr>
        <w:t>Мащенко М.А. Особливості реалізації інвайронментальної безпеки України</w:t>
      </w:r>
      <w:r w:rsidR="00C84640" w:rsidRPr="00585652">
        <w:rPr>
          <w:rFonts w:ascii="Times New Roman" w:hAnsi="Times New Roman" w:cs="Times New Roman"/>
          <w:sz w:val="24"/>
          <w:szCs w:val="24"/>
          <w:lang w:val="uk-UA"/>
        </w:rPr>
        <w:t>.</w:t>
      </w:r>
      <w:r w:rsidRPr="00585652">
        <w:rPr>
          <w:rFonts w:ascii="Times New Roman" w:hAnsi="Times New Roman" w:cs="Times New Roman"/>
          <w:spacing w:val="-13"/>
          <w:sz w:val="24"/>
          <w:szCs w:val="24"/>
          <w:lang w:val="uk-UA"/>
        </w:rPr>
        <w:t xml:space="preserve"> Управління розвитком</w:t>
      </w:r>
      <w:r w:rsidRPr="00585652">
        <w:rPr>
          <w:rFonts w:ascii="Times New Roman" w:hAnsi="Times New Roman" w:cs="Times New Roman"/>
          <w:sz w:val="24"/>
          <w:szCs w:val="24"/>
          <w:lang w:val="uk-UA"/>
        </w:rPr>
        <w:t>.  № 2 – 2018. – С. 64–68.</w:t>
      </w:r>
    </w:p>
    <w:p w:rsidR="000A326C" w:rsidRPr="00850D88" w:rsidRDefault="000A326C" w:rsidP="00C9299A">
      <w:pPr>
        <w:ind w:firstLine="709"/>
        <w:jc w:val="both"/>
        <w:rPr>
          <w:rFonts w:ascii="Times New Roman" w:hAnsi="Times New Roman" w:cs="Times New Roman"/>
          <w:color w:val="000000"/>
          <w:sz w:val="24"/>
          <w:szCs w:val="24"/>
          <w:lang w:val="uk-UA"/>
        </w:rPr>
      </w:pPr>
    </w:p>
    <w:p w:rsidR="000A326C" w:rsidRPr="00850D88" w:rsidRDefault="000A326C" w:rsidP="00C9299A">
      <w:pPr>
        <w:widowControl w:val="0"/>
        <w:ind w:firstLine="709"/>
        <w:jc w:val="both"/>
        <w:rPr>
          <w:rFonts w:ascii="Times New Roman" w:hAnsi="Times New Roman" w:cs="Times New Roman"/>
          <w:sz w:val="24"/>
          <w:szCs w:val="24"/>
          <w:lang w:val="uk-UA"/>
        </w:rPr>
      </w:pPr>
    </w:p>
    <w:p w:rsidR="00363F8B" w:rsidRPr="00850D88" w:rsidRDefault="00363F8B" w:rsidP="00C9299A">
      <w:pPr>
        <w:ind w:firstLine="709"/>
        <w:jc w:val="both"/>
        <w:rPr>
          <w:rFonts w:ascii="Times New Roman" w:hAnsi="Times New Roman" w:cs="Times New Roman"/>
          <w:sz w:val="24"/>
          <w:szCs w:val="24"/>
          <w:lang w:val="uk-UA"/>
        </w:rPr>
      </w:pPr>
    </w:p>
    <w:sectPr w:rsidR="00363F8B" w:rsidRPr="00850D88" w:rsidSect="00F64C3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67396D"/>
    <w:multiLevelType w:val="hybridMultilevel"/>
    <w:tmpl w:val="25F0BD16"/>
    <w:lvl w:ilvl="0" w:tplc="56F44D2C">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AA19DA"/>
    <w:multiLevelType w:val="hybridMultilevel"/>
    <w:tmpl w:val="F4308C5A"/>
    <w:lvl w:ilvl="0" w:tplc="D4903CFC">
      <w:start w:val="3"/>
      <w:numFmt w:val="decimal"/>
      <w:lvlText w:val="%1."/>
      <w:lvlJc w:val="left"/>
      <w:pPr>
        <w:ind w:left="8156" w:hanging="360"/>
      </w:pPr>
      <w:rPr>
        <w:rFonts w:hint="default"/>
      </w:rPr>
    </w:lvl>
    <w:lvl w:ilvl="1" w:tplc="04090019" w:tentative="1">
      <w:start w:val="1"/>
      <w:numFmt w:val="lowerLetter"/>
      <w:lvlText w:val="%2."/>
      <w:lvlJc w:val="left"/>
      <w:pPr>
        <w:ind w:left="8876" w:hanging="360"/>
      </w:pPr>
    </w:lvl>
    <w:lvl w:ilvl="2" w:tplc="0409001B" w:tentative="1">
      <w:start w:val="1"/>
      <w:numFmt w:val="lowerRoman"/>
      <w:lvlText w:val="%3."/>
      <w:lvlJc w:val="right"/>
      <w:pPr>
        <w:ind w:left="9596" w:hanging="180"/>
      </w:pPr>
    </w:lvl>
    <w:lvl w:ilvl="3" w:tplc="0409000F" w:tentative="1">
      <w:start w:val="1"/>
      <w:numFmt w:val="decimal"/>
      <w:lvlText w:val="%4."/>
      <w:lvlJc w:val="left"/>
      <w:pPr>
        <w:ind w:left="10316" w:hanging="360"/>
      </w:pPr>
    </w:lvl>
    <w:lvl w:ilvl="4" w:tplc="04090019" w:tentative="1">
      <w:start w:val="1"/>
      <w:numFmt w:val="lowerLetter"/>
      <w:lvlText w:val="%5."/>
      <w:lvlJc w:val="left"/>
      <w:pPr>
        <w:ind w:left="11036" w:hanging="360"/>
      </w:pPr>
    </w:lvl>
    <w:lvl w:ilvl="5" w:tplc="0409001B" w:tentative="1">
      <w:start w:val="1"/>
      <w:numFmt w:val="lowerRoman"/>
      <w:lvlText w:val="%6."/>
      <w:lvlJc w:val="right"/>
      <w:pPr>
        <w:ind w:left="11756" w:hanging="180"/>
      </w:pPr>
    </w:lvl>
    <w:lvl w:ilvl="6" w:tplc="0409000F" w:tentative="1">
      <w:start w:val="1"/>
      <w:numFmt w:val="decimal"/>
      <w:lvlText w:val="%7."/>
      <w:lvlJc w:val="left"/>
      <w:pPr>
        <w:ind w:left="12476" w:hanging="360"/>
      </w:pPr>
    </w:lvl>
    <w:lvl w:ilvl="7" w:tplc="04090019" w:tentative="1">
      <w:start w:val="1"/>
      <w:numFmt w:val="lowerLetter"/>
      <w:lvlText w:val="%8."/>
      <w:lvlJc w:val="left"/>
      <w:pPr>
        <w:ind w:left="13196" w:hanging="360"/>
      </w:pPr>
    </w:lvl>
    <w:lvl w:ilvl="8" w:tplc="0409001B" w:tentative="1">
      <w:start w:val="1"/>
      <w:numFmt w:val="lowerRoman"/>
      <w:lvlText w:val="%9."/>
      <w:lvlJc w:val="right"/>
      <w:pPr>
        <w:ind w:left="13916" w:hanging="180"/>
      </w:pPr>
    </w:lvl>
  </w:abstractNum>
  <w:abstractNum w:abstractNumId="3" w15:restartNumberingAfterBreak="0">
    <w:nsid w:val="10C61E21"/>
    <w:multiLevelType w:val="hybridMultilevel"/>
    <w:tmpl w:val="C1FA4810"/>
    <w:lvl w:ilvl="0" w:tplc="E730CBB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5BF64DF"/>
    <w:multiLevelType w:val="hybridMultilevel"/>
    <w:tmpl w:val="559EFEE4"/>
    <w:lvl w:ilvl="0" w:tplc="1EB8014E">
      <w:start w:val="1"/>
      <w:numFmt w:val="decimal"/>
      <w:lvlText w:val="%1."/>
      <w:lvlJc w:val="left"/>
      <w:pPr>
        <w:ind w:left="27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E607032"/>
    <w:multiLevelType w:val="hybridMultilevel"/>
    <w:tmpl w:val="0B0E97CA"/>
    <w:lvl w:ilvl="0" w:tplc="81FC0FA8">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F1F246A"/>
    <w:multiLevelType w:val="hybridMultilevel"/>
    <w:tmpl w:val="4D786B62"/>
    <w:lvl w:ilvl="0" w:tplc="30E8848C">
      <w:start w:val="7"/>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51D0129"/>
    <w:multiLevelType w:val="hybridMultilevel"/>
    <w:tmpl w:val="DEAABAAE"/>
    <w:lvl w:ilvl="0" w:tplc="7084E5EA">
      <w:start w:val="27"/>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7DD1212"/>
    <w:multiLevelType w:val="hybridMultilevel"/>
    <w:tmpl w:val="02EE9C28"/>
    <w:lvl w:ilvl="0" w:tplc="29224F14">
      <w:start w:val="6"/>
      <w:numFmt w:val="decimal"/>
      <w:lvlText w:val="%1."/>
      <w:lvlJc w:val="left"/>
      <w:pPr>
        <w:ind w:left="4329" w:hanging="360"/>
      </w:pPr>
      <w:rPr>
        <w:rFonts w:hint="default"/>
      </w:rPr>
    </w:lvl>
    <w:lvl w:ilvl="1" w:tplc="04190019" w:tentative="1">
      <w:start w:val="1"/>
      <w:numFmt w:val="lowerLetter"/>
      <w:lvlText w:val="%2."/>
      <w:lvlJc w:val="left"/>
      <w:pPr>
        <w:ind w:left="5049" w:hanging="360"/>
      </w:pPr>
    </w:lvl>
    <w:lvl w:ilvl="2" w:tplc="0419001B" w:tentative="1">
      <w:start w:val="1"/>
      <w:numFmt w:val="lowerRoman"/>
      <w:lvlText w:val="%3."/>
      <w:lvlJc w:val="right"/>
      <w:pPr>
        <w:ind w:left="5769" w:hanging="180"/>
      </w:pPr>
    </w:lvl>
    <w:lvl w:ilvl="3" w:tplc="0419000F" w:tentative="1">
      <w:start w:val="1"/>
      <w:numFmt w:val="decimal"/>
      <w:lvlText w:val="%4."/>
      <w:lvlJc w:val="left"/>
      <w:pPr>
        <w:ind w:left="6489" w:hanging="360"/>
      </w:pPr>
    </w:lvl>
    <w:lvl w:ilvl="4" w:tplc="04190019" w:tentative="1">
      <w:start w:val="1"/>
      <w:numFmt w:val="lowerLetter"/>
      <w:lvlText w:val="%5."/>
      <w:lvlJc w:val="left"/>
      <w:pPr>
        <w:ind w:left="7209" w:hanging="360"/>
      </w:pPr>
    </w:lvl>
    <w:lvl w:ilvl="5" w:tplc="0419001B" w:tentative="1">
      <w:start w:val="1"/>
      <w:numFmt w:val="lowerRoman"/>
      <w:lvlText w:val="%6."/>
      <w:lvlJc w:val="right"/>
      <w:pPr>
        <w:ind w:left="7929" w:hanging="180"/>
      </w:pPr>
    </w:lvl>
    <w:lvl w:ilvl="6" w:tplc="0419000F" w:tentative="1">
      <w:start w:val="1"/>
      <w:numFmt w:val="decimal"/>
      <w:lvlText w:val="%7."/>
      <w:lvlJc w:val="left"/>
      <w:pPr>
        <w:ind w:left="8649" w:hanging="360"/>
      </w:pPr>
    </w:lvl>
    <w:lvl w:ilvl="7" w:tplc="04190019" w:tentative="1">
      <w:start w:val="1"/>
      <w:numFmt w:val="lowerLetter"/>
      <w:lvlText w:val="%8."/>
      <w:lvlJc w:val="left"/>
      <w:pPr>
        <w:ind w:left="9369" w:hanging="360"/>
      </w:pPr>
    </w:lvl>
    <w:lvl w:ilvl="8" w:tplc="0419001B" w:tentative="1">
      <w:start w:val="1"/>
      <w:numFmt w:val="lowerRoman"/>
      <w:lvlText w:val="%9."/>
      <w:lvlJc w:val="right"/>
      <w:pPr>
        <w:ind w:left="10089" w:hanging="180"/>
      </w:pPr>
    </w:lvl>
  </w:abstractNum>
  <w:abstractNum w:abstractNumId="9" w15:restartNumberingAfterBreak="0">
    <w:nsid w:val="39FD58EB"/>
    <w:multiLevelType w:val="hybridMultilevel"/>
    <w:tmpl w:val="C4DCCFBA"/>
    <w:lvl w:ilvl="0" w:tplc="1DF6CD8A">
      <w:start w:val="5"/>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4035795D"/>
    <w:multiLevelType w:val="hybridMultilevel"/>
    <w:tmpl w:val="431CE51C"/>
    <w:lvl w:ilvl="0" w:tplc="4D3C825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8E00B4A"/>
    <w:multiLevelType w:val="hybridMultilevel"/>
    <w:tmpl w:val="38D815DC"/>
    <w:lvl w:ilvl="0" w:tplc="578ABFD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A523BCE"/>
    <w:multiLevelType w:val="hybridMultilevel"/>
    <w:tmpl w:val="DE0CEE36"/>
    <w:lvl w:ilvl="0" w:tplc="43BCF68C">
      <w:start w:val="1"/>
      <w:numFmt w:val="decimal"/>
      <w:lvlText w:val="%1."/>
      <w:lvlJc w:val="left"/>
      <w:pPr>
        <w:ind w:left="8156"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D977ED"/>
    <w:multiLevelType w:val="hybridMultilevel"/>
    <w:tmpl w:val="21344266"/>
    <w:lvl w:ilvl="0" w:tplc="5896F7E2">
      <w:start w:val="10"/>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785D6B07"/>
    <w:multiLevelType w:val="hybridMultilevel"/>
    <w:tmpl w:val="C75C8988"/>
    <w:lvl w:ilvl="0" w:tplc="30440F14">
      <w:start w:val="197"/>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10"/>
  </w:num>
  <w:num w:numId="5">
    <w:abstractNumId w:val="8"/>
  </w:num>
  <w:num w:numId="6">
    <w:abstractNumId w:val="4"/>
  </w:num>
  <w:num w:numId="7">
    <w:abstractNumId w:val="11"/>
  </w:num>
  <w:num w:numId="8">
    <w:abstractNumId w:val="5"/>
  </w:num>
  <w:num w:numId="9">
    <w:abstractNumId w:val="1"/>
  </w:num>
  <w:num w:numId="10">
    <w:abstractNumId w:val="9"/>
  </w:num>
  <w:num w:numId="11">
    <w:abstractNumId w:val="12"/>
  </w:num>
  <w:num w:numId="12">
    <w:abstractNumId w:val="14"/>
  </w:num>
  <w:num w:numId="13">
    <w:abstractNumId w:val="2"/>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6C"/>
    <w:rsid w:val="00012BE6"/>
    <w:rsid w:val="00046112"/>
    <w:rsid w:val="00050B2E"/>
    <w:rsid w:val="000938AD"/>
    <w:rsid w:val="000A326C"/>
    <w:rsid w:val="000A5EF6"/>
    <w:rsid w:val="000B3CB4"/>
    <w:rsid w:val="000D5DBA"/>
    <w:rsid w:val="00142B27"/>
    <w:rsid w:val="001A6A60"/>
    <w:rsid w:val="002244F9"/>
    <w:rsid w:val="00363F8B"/>
    <w:rsid w:val="00376F13"/>
    <w:rsid w:val="00381D77"/>
    <w:rsid w:val="00382904"/>
    <w:rsid w:val="00382FE9"/>
    <w:rsid w:val="003957C0"/>
    <w:rsid w:val="003A11D2"/>
    <w:rsid w:val="00415514"/>
    <w:rsid w:val="00451125"/>
    <w:rsid w:val="00457A6F"/>
    <w:rsid w:val="004919FC"/>
    <w:rsid w:val="00511A67"/>
    <w:rsid w:val="00577949"/>
    <w:rsid w:val="00585652"/>
    <w:rsid w:val="005C7E4D"/>
    <w:rsid w:val="005F3264"/>
    <w:rsid w:val="0060560B"/>
    <w:rsid w:val="00610829"/>
    <w:rsid w:val="006C4E22"/>
    <w:rsid w:val="006D6911"/>
    <w:rsid w:val="00725D8A"/>
    <w:rsid w:val="00727FA6"/>
    <w:rsid w:val="00770528"/>
    <w:rsid w:val="007B1A84"/>
    <w:rsid w:val="007C2F20"/>
    <w:rsid w:val="00850D88"/>
    <w:rsid w:val="0089164D"/>
    <w:rsid w:val="00A04AD6"/>
    <w:rsid w:val="00A0737B"/>
    <w:rsid w:val="00A66D77"/>
    <w:rsid w:val="00BD02DE"/>
    <w:rsid w:val="00BF69DB"/>
    <w:rsid w:val="00C31CD7"/>
    <w:rsid w:val="00C74007"/>
    <w:rsid w:val="00C84640"/>
    <w:rsid w:val="00C9299A"/>
    <w:rsid w:val="00D53CE5"/>
    <w:rsid w:val="00D55E8F"/>
    <w:rsid w:val="00E07CF0"/>
    <w:rsid w:val="00E3166D"/>
    <w:rsid w:val="00E405AB"/>
    <w:rsid w:val="00F516B9"/>
    <w:rsid w:val="00F64C3D"/>
    <w:rsid w:val="00F64F70"/>
    <w:rsid w:val="00FF7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9D781-E5F6-4EE1-9F0C-C2103BE8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6C"/>
    <w:pPr>
      <w:spacing w:after="0" w:line="240" w:lineRule="auto"/>
    </w:pPr>
    <w:rPr>
      <w:rFonts w:ascii="Arial" w:hAnsi="Arial" w:cs="Arial"/>
      <w:sz w:val="28"/>
      <w:szCs w:val="28"/>
      <w:lang w:eastAsia="ru-RU"/>
    </w:rPr>
  </w:style>
  <w:style w:type="paragraph" w:styleId="1">
    <w:name w:val="heading 1"/>
    <w:basedOn w:val="a"/>
    <w:next w:val="a"/>
    <w:link w:val="10"/>
    <w:qFormat/>
    <w:rsid w:val="000A5EF6"/>
    <w:pPr>
      <w:keepNext/>
      <w:tabs>
        <w:tab w:val="num" w:pos="432"/>
      </w:tabs>
      <w:ind w:left="432" w:hanging="432"/>
      <w:outlineLvl w:val="0"/>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26C"/>
    <w:pPr>
      <w:ind w:left="720"/>
      <w:contextualSpacing/>
    </w:pPr>
  </w:style>
  <w:style w:type="character" w:customStyle="1" w:styleId="a4">
    <w:name w:val="Основной текст_"/>
    <w:link w:val="11"/>
    <w:rsid w:val="000A326C"/>
    <w:rPr>
      <w:rFonts w:ascii="Arial" w:eastAsia="Arial" w:hAnsi="Arial" w:cs="Arial"/>
    </w:rPr>
  </w:style>
  <w:style w:type="paragraph" w:customStyle="1" w:styleId="11">
    <w:name w:val="Основной текст1"/>
    <w:basedOn w:val="a"/>
    <w:link w:val="a4"/>
    <w:rsid w:val="000A326C"/>
    <w:pPr>
      <w:spacing w:line="264" w:lineRule="exact"/>
      <w:ind w:firstLine="480"/>
      <w:jc w:val="both"/>
    </w:pPr>
    <w:rPr>
      <w:rFonts w:eastAsia="Arial"/>
      <w:sz w:val="22"/>
      <w:szCs w:val="22"/>
      <w:lang w:eastAsia="en-US"/>
    </w:rPr>
  </w:style>
  <w:style w:type="paragraph" w:styleId="a5">
    <w:name w:val="Normal (Web)"/>
    <w:basedOn w:val="a"/>
    <w:uiPriority w:val="99"/>
    <w:unhideWhenUsed/>
    <w:rsid w:val="000A326C"/>
    <w:pPr>
      <w:spacing w:before="100" w:beforeAutospacing="1" w:after="100" w:afterAutospacing="1"/>
    </w:pPr>
    <w:rPr>
      <w:rFonts w:eastAsia="Times New Roman"/>
      <w:sz w:val="24"/>
    </w:rPr>
  </w:style>
  <w:style w:type="character" w:customStyle="1" w:styleId="word">
    <w:name w:val="word"/>
    <w:rsid w:val="000A326C"/>
  </w:style>
  <w:style w:type="character" w:customStyle="1" w:styleId="10">
    <w:name w:val="Заголовок 1 Знак"/>
    <w:basedOn w:val="a0"/>
    <w:link w:val="1"/>
    <w:rsid w:val="000A5EF6"/>
    <w:rPr>
      <w:rFonts w:ascii="Arial" w:hAnsi="Arial" w:cs="Arial"/>
      <w:sz w:val="32"/>
      <w:szCs w:val="28"/>
      <w:lang w:val="uk-UA" w:eastAsia="ru-RU"/>
    </w:rPr>
  </w:style>
  <w:style w:type="character" w:styleId="a6">
    <w:name w:val="Hyperlink"/>
    <w:uiPriority w:val="99"/>
    <w:unhideWhenUsed/>
    <w:rsid w:val="000A5EF6"/>
    <w:rPr>
      <w:color w:val="000080"/>
      <w:u w:val="single"/>
    </w:rPr>
  </w:style>
  <w:style w:type="paragraph" w:customStyle="1" w:styleId="3">
    <w:name w:val="Основной текст3"/>
    <w:basedOn w:val="a"/>
    <w:rsid w:val="00727FA6"/>
    <w:pPr>
      <w:spacing w:before="180" w:line="130" w:lineRule="exact"/>
      <w:ind w:hanging="540"/>
    </w:pPr>
    <w:rPr>
      <w:rFonts w:ascii="Times New Roman" w:eastAsia="Times New Roman" w:hAnsi="Times New Roman"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Visio_2003_20101.vsd"/><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____Microsoft_Visio_2003_2010.vsd"/><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3129</Words>
  <Characters>17840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dc:description/>
  <cp:lastModifiedBy>md</cp:lastModifiedBy>
  <cp:revision>2</cp:revision>
  <dcterms:created xsi:type="dcterms:W3CDTF">2020-05-19T09:19:00Z</dcterms:created>
  <dcterms:modified xsi:type="dcterms:W3CDTF">2020-05-19T09:19:00Z</dcterms:modified>
</cp:coreProperties>
</file>