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2693"/>
        <w:gridCol w:w="2410"/>
      </w:tblGrid>
      <w:tr w:rsidR="00B15484" w:rsidRPr="003E387B" w:rsidTr="00A30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484" w:rsidRPr="003E387B" w:rsidRDefault="00B15484" w:rsidP="00A30629">
            <w:pPr>
              <w:pStyle w:val="11"/>
              <w:jc w:val="both"/>
            </w:pPr>
            <w:r w:rsidRPr="003E387B">
              <w:t xml:space="preserve">УДК </w:t>
            </w:r>
            <w:r w:rsidRPr="00D5318A">
              <w:t>332.624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diagCross" w:color="FFFFFF" w:fill="FFFFFF"/>
            <w:vAlign w:val="center"/>
          </w:tcPr>
          <w:p w:rsidR="00B15484" w:rsidRPr="003E387B" w:rsidRDefault="00B15484" w:rsidP="00A30629">
            <w:pPr>
              <w:pStyle w:val="2"/>
              <w:jc w:val="right"/>
            </w:pPr>
            <w:proofErr w:type="spellStart"/>
            <w:r w:rsidRPr="00D5318A">
              <w:rPr>
                <w:rFonts w:ascii="Arial" w:hAnsi="Arial"/>
              </w:rPr>
              <w:t>Мєзєнцева</w:t>
            </w:r>
            <w:proofErr w:type="spellEnd"/>
            <w:r w:rsidRPr="00D5318A">
              <w:rPr>
                <w:rFonts w:ascii="Arial" w:hAnsi="Arial"/>
              </w:rPr>
              <w:t xml:space="preserve"> Н. Ю.</w:t>
            </w:r>
            <w:r w:rsidRPr="003E387B"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diagCross" w:color="FFFFFF" w:fill="FFFFFF"/>
          </w:tcPr>
          <w:p w:rsidR="00B15484" w:rsidRPr="003E387B" w:rsidRDefault="00B15484" w:rsidP="00A30629">
            <w:pPr>
              <w:pStyle w:val="2"/>
              <w:jc w:val="right"/>
            </w:pPr>
          </w:p>
        </w:tc>
      </w:tr>
    </w:tbl>
    <w:p w:rsidR="00B15484" w:rsidRPr="00D5318A" w:rsidRDefault="00B15484" w:rsidP="00B15484">
      <w:pPr>
        <w:pStyle w:val="6"/>
        <w:rPr>
          <w:sz w:val="13"/>
          <w:szCs w:val="28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2693"/>
        <w:gridCol w:w="2410"/>
      </w:tblGrid>
      <w:tr w:rsidR="00B15484" w:rsidRPr="003E387B" w:rsidTr="00A30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484" w:rsidRPr="003E387B" w:rsidRDefault="00B15484" w:rsidP="00A30629">
            <w:pPr>
              <w:pStyle w:val="11"/>
              <w:jc w:val="both"/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diagCross" w:color="FFFFFF" w:fill="FFFFFF"/>
            <w:vAlign w:val="center"/>
          </w:tcPr>
          <w:p w:rsidR="00B15484" w:rsidRPr="003E387B" w:rsidRDefault="00B15484" w:rsidP="00A30629">
            <w:pPr>
              <w:pStyle w:val="2"/>
              <w:jc w:val="right"/>
            </w:pPr>
            <w:r w:rsidRPr="00D5318A">
              <w:rPr>
                <w:rFonts w:ascii="Arial" w:hAnsi="Arial"/>
              </w:rPr>
              <w:t>Сергієнко В. О.</w:t>
            </w:r>
            <w:r w:rsidRPr="003E387B"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diagCross" w:color="FFFFFF" w:fill="FFFFFF"/>
          </w:tcPr>
          <w:p w:rsidR="00B15484" w:rsidRPr="003E387B" w:rsidRDefault="00B15484" w:rsidP="00A30629">
            <w:pPr>
              <w:pStyle w:val="2"/>
              <w:jc w:val="right"/>
            </w:pPr>
          </w:p>
        </w:tc>
      </w:tr>
    </w:tbl>
    <w:p w:rsidR="00B15484" w:rsidRPr="003E387B" w:rsidRDefault="00B15484" w:rsidP="00B15484">
      <w:pPr>
        <w:pStyle w:val="6"/>
        <w:rPr>
          <w:sz w:val="19"/>
          <w:szCs w:val="28"/>
        </w:rPr>
      </w:pPr>
    </w:p>
    <w:p w:rsidR="00B15484" w:rsidRPr="003E387B" w:rsidRDefault="00B15484" w:rsidP="00B15484">
      <w:pPr>
        <w:pStyle w:val="1"/>
        <w:spacing w:line="300" w:lineRule="auto"/>
        <w:outlineLvl w:val="0"/>
        <w:rPr>
          <w:rFonts w:ascii="Arial" w:hAnsi="Arial" w:cs="Arial"/>
          <w:b w:val="0"/>
          <w:caps w:val="0"/>
          <w:sz w:val="17"/>
          <w:szCs w:val="17"/>
          <w:lang w:val="uk-UA"/>
        </w:rPr>
      </w:pPr>
      <w:r w:rsidRPr="003E387B">
        <w:rPr>
          <w:rFonts w:ascii="Arial" w:hAnsi="Arial" w:cs="Arial"/>
          <w:b w:val="0"/>
          <w:caps w:val="0"/>
          <w:sz w:val="17"/>
          <w:szCs w:val="17"/>
          <w:lang w:val="uk-UA"/>
        </w:rPr>
        <w:t>Студент</w:t>
      </w:r>
      <w:r>
        <w:rPr>
          <w:rFonts w:ascii="Arial" w:hAnsi="Arial" w:cs="Arial"/>
          <w:b w:val="0"/>
          <w:caps w:val="0"/>
          <w:sz w:val="17"/>
          <w:szCs w:val="17"/>
          <w:lang w:val="uk-UA"/>
        </w:rPr>
        <w:t>и</w:t>
      </w:r>
      <w:r w:rsidRPr="003E387B">
        <w:rPr>
          <w:rFonts w:ascii="Arial" w:hAnsi="Arial" w:cs="Arial"/>
          <w:b w:val="0"/>
          <w:caps w:val="0"/>
          <w:sz w:val="17"/>
          <w:szCs w:val="17"/>
          <w:lang w:val="uk-UA"/>
        </w:rPr>
        <w:t xml:space="preserve"> </w:t>
      </w:r>
      <w:r>
        <w:rPr>
          <w:rFonts w:ascii="Arial" w:hAnsi="Arial" w:cs="Arial"/>
          <w:b w:val="0"/>
          <w:caps w:val="0"/>
          <w:sz w:val="17"/>
          <w:szCs w:val="17"/>
          <w:lang w:val="uk-UA"/>
        </w:rPr>
        <w:t>6</w:t>
      </w:r>
      <w:r w:rsidRPr="003E387B">
        <w:rPr>
          <w:rFonts w:ascii="Arial" w:hAnsi="Arial" w:cs="Arial"/>
          <w:b w:val="0"/>
          <w:caps w:val="0"/>
          <w:sz w:val="17"/>
          <w:szCs w:val="17"/>
          <w:lang w:val="uk-UA"/>
        </w:rPr>
        <w:t xml:space="preserve"> курсу</w:t>
      </w:r>
    </w:p>
    <w:p w:rsidR="00B15484" w:rsidRPr="003E387B" w:rsidRDefault="00B15484" w:rsidP="00B15484">
      <w:pPr>
        <w:pStyle w:val="1"/>
        <w:spacing w:line="300" w:lineRule="auto"/>
        <w:rPr>
          <w:rFonts w:ascii="Arial" w:hAnsi="Arial" w:cs="Arial"/>
          <w:b w:val="0"/>
          <w:caps w:val="0"/>
          <w:sz w:val="17"/>
          <w:szCs w:val="17"/>
          <w:lang w:val="uk-UA"/>
        </w:rPr>
      </w:pPr>
      <w:r w:rsidRPr="003E387B">
        <w:rPr>
          <w:rFonts w:ascii="Arial" w:hAnsi="Arial" w:cs="Arial"/>
          <w:b w:val="0"/>
          <w:caps w:val="0"/>
          <w:sz w:val="17"/>
          <w:szCs w:val="17"/>
          <w:lang w:val="uk-UA"/>
        </w:rPr>
        <w:t xml:space="preserve">факультету </w:t>
      </w:r>
      <w:r>
        <w:rPr>
          <w:rFonts w:ascii="Arial" w:hAnsi="Arial" w:cs="Arial"/>
          <w:b w:val="0"/>
          <w:caps w:val="0"/>
          <w:sz w:val="17"/>
          <w:szCs w:val="17"/>
          <w:lang w:val="uk-UA"/>
        </w:rPr>
        <w:t xml:space="preserve">обліку і аудиту </w:t>
      </w:r>
      <w:r w:rsidRPr="003E387B">
        <w:rPr>
          <w:rFonts w:ascii="Arial" w:hAnsi="Arial" w:cs="Arial"/>
          <w:b w:val="0"/>
          <w:caps w:val="0"/>
          <w:sz w:val="17"/>
          <w:szCs w:val="17"/>
          <w:lang w:val="uk-UA"/>
        </w:rPr>
        <w:t>ХНЕУ</w:t>
      </w:r>
    </w:p>
    <w:p w:rsidR="00B15484" w:rsidRPr="001F2C5C" w:rsidRDefault="00B15484" w:rsidP="00B15484">
      <w:pPr>
        <w:spacing w:line="300" w:lineRule="auto"/>
        <w:rPr>
          <w:rFonts w:ascii="Arial" w:hAnsi="Arial" w:cs="Arial"/>
          <w:sz w:val="16"/>
          <w:szCs w:val="18"/>
          <w:lang w:val="uk-UA"/>
        </w:rPr>
      </w:pPr>
    </w:p>
    <w:p w:rsidR="00B15484" w:rsidRDefault="00B15484" w:rsidP="00B15484">
      <w:pPr>
        <w:pStyle w:val="4"/>
        <w:spacing w:line="300" w:lineRule="auto"/>
        <w:jc w:val="right"/>
        <w:rPr>
          <w:rFonts w:ascii="Arial" w:hAnsi="Arial"/>
        </w:rPr>
      </w:pPr>
      <w:r w:rsidRPr="003E387B">
        <w:rPr>
          <w:rFonts w:ascii="Arial" w:hAnsi="Arial"/>
          <w:noProof/>
          <w:sz w:val="17"/>
          <w:szCs w:val="1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-.1pt;margin-top:729.65pt;width:396.85pt;height:36.9pt;z-index:251659264;mso-position-vertical-relative:page" filled="f" stroked="f">
            <v:textbox style="mso-next-textbox:#_x0000_s1053" inset=".5mm,.3mm,.5mm,.3mm">
              <w:txbxContent>
                <w:p w:rsidR="00B15484" w:rsidRDefault="00B15484" w:rsidP="00B15484">
                  <w:pPr>
                    <w:pStyle w:val="10"/>
                    <w:spacing w:before="0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__________</w:t>
                  </w:r>
                </w:p>
                <w:p w:rsidR="00B15484" w:rsidRDefault="00B15484" w:rsidP="00B15484">
                  <w:pPr>
                    <w:pStyle w:val="10"/>
                    <w:spacing w:before="0"/>
                    <w:rPr>
                      <w:sz w:val="6"/>
                    </w:rPr>
                  </w:pPr>
                </w:p>
                <w:p w:rsidR="00B15484" w:rsidRDefault="00B15484" w:rsidP="00B15484">
                  <w:pPr>
                    <w:pStyle w:val="10"/>
                    <w:spacing w:before="0"/>
                    <w:rPr>
                      <w:sz w:val="18"/>
                    </w:rPr>
                  </w:pPr>
                </w:p>
                <w:p w:rsidR="00B15484" w:rsidRPr="001C473B" w:rsidRDefault="00B15484" w:rsidP="00B15484">
                  <w:pPr>
                    <w:pStyle w:val="10"/>
                    <w:spacing w:before="0"/>
                    <w:rPr>
                      <w:lang w:val="uk-UA"/>
                    </w:rPr>
                  </w:pPr>
                  <w:r>
                    <w:rPr>
                      <w:sz w:val="18"/>
                    </w:rPr>
                    <w:t xml:space="preserve">© </w:t>
                  </w:r>
                  <w:proofErr w:type="spellStart"/>
                  <w:r w:rsidRPr="00D5318A">
                    <w:rPr>
                      <w:sz w:val="16"/>
                    </w:rPr>
                    <w:t>Мєзєнцева</w:t>
                  </w:r>
                  <w:proofErr w:type="spellEnd"/>
                  <w:r w:rsidRPr="00D5318A">
                    <w:rPr>
                      <w:sz w:val="16"/>
                    </w:rPr>
                    <w:t xml:space="preserve"> Н. Ю.</w:t>
                  </w:r>
                  <w:r>
                    <w:rPr>
                      <w:sz w:val="16"/>
                      <w:lang w:val="uk-UA"/>
                    </w:rPr>
                    <w:t xml:space="preserve">, </w:t>
                  </w:r>
                  <w:r w:rsidRPr="00D5318A">
                    <w:rPr>
                      <w:sz w:val="16"/>
                      <w:lang w:val="uk-UA"/>
                    </w:rPr>
                    <w:t>Сергієнко В. О.</w:t>
                  </w:r>
                  <w:r w:rsidRPr="00714EA6">
                    <w:rPr>
                      <w:sz w:val="16"/>
                    </w:rPr>
                    <w:t>,</w:t>
                  </w:r>
                  <w:r>
                    <w:rPr>
                      <w:sz w:val="16"/>
                    </w:rPr>
                    <w:t xml:space="preserve"> 20</w:t>
                  </w:r>
                  <w:r>
                    <w:rPr>
                      <w:sz w:val="16"/>
                      <w:lang w:val="uk-UA"/>
                    </w:rPr>
                    <w:t>12</w:t>
                  </w:r>
                </w:p>
              </w:txbxContent>
            </v:textbox>
            <w10:wrap type="topAndBottom" anchory="page"/>
          </v:shape>
        </w:pict>
      </w:r>
      <w:r w:rsidRPr="00D5318A">
        <w:rPr>
          <w:rFonts w:ascii="Arial" w:hAnsi="Arial"/>
        </w:rPr>
        <w:t xml:space="preserve">СУТНІСТЬ ПОНЯТТЯ </w:t>
      </w:r>
      <w:r>
        <w:rPr>
          <w:rFonts w:ascii="Arial" w:hAnsi="Arial"/>
        </w:rPr>
        <w:t>"</w:t>
      </w:r>
      <w:r w:rsidRPr="00D5318A">
        <w:rPr>
          <w:rFonts w:ascii="Arial" w:hAnsi="Arial"/>
        </w:rPr>
        <w:t>ОЦІНКА НЕРУХОМОСТІ</w:t>
      </w:r>
      <w:r>
        <w:rPr>
          <w:rFonts w:ascii="Arial" w:hAnsi="Arial"/>
        </w:rPr>
        <w:t>"</w:t>
      </w:r>
    </w:p>
    <w:p w:rsidR="00B15484" w:rsidRDefault="00B15484" w:rsidP="00B15484">
      <w:pPr>
        <w:pStyle w:val="4"/>
        <w:spacing w:line="300" w:lineRule="auto"/>
        <w:jc w:val="right"/>
        <w:rPr>
          <w:rFonts w:ascii="Arial" w:hAnsi="Arial"/>
        </w:rPr>
      </w:pPr>
      <w:r w:rsidRPr="00D5318A">
        <w:rPr>
          <w:rFonts w:ascii="Arial" w:hAnsi="Arial"/>
        </w:rPr>
        <w:t xml:space="preserve"> ТА ВИБІР МЕТОДІВ ОЦІНКИ РИНКОВОЇ</w:t>
      </w:r>
    </w:p>
    <w:p w:rsidR="00B15484" w:rsidRPr="00D5318A" w:rsidRDefault="00B15484" w:rsidP="00B15484">
      <w:pPr>
        <w:pStyle w:val="4"/>
        <w:spacing w:line="300" w:lineRule="auto"/>
        <w:jc w:val="right"/>
        <w:rPr>
          <w:rFonts w:ascii="Arial" w:hAnsi="Arial"/>
        </w:rPr>
      </w:pPr>
      <w:r w:rsidRPr="00D5318A">
        <w:rPr>
          <w:rFonts w:ascii="Arial" w:hAnsi="Arial"/>
        </w:rPr>
        <w:t xml:space="preserve"> ВАРТОСТІ НЕР</w:t>
      </w:r>
      <w:r w:rsidRPr="00D5318A">
        <w:rPr>
          <w:rFonts w:ascii="Arial" w:hAnsi="Arial"/>
        </w:rPr>
        <w:t>У</w:t>
      </w:r>
      <w:r w:rsidRPr="00D5318A">
        <w:rPr>
          <w:rFonts w:ascii="Arial" w:hAnsi="Arial"/>
        </w:rPr>
        <w:t>ХОМОСТІ</w:t>
      </w:r>
    </w:p>
    <w:p w:rsidR="00B15484" w:rsidRPr="001F2C5C" w:rsidRDefault="00B15484" w:rsidP="00B15484">
      <w:pPr>
        <w:ind w:firstLine="567"/>
        <w:jc w:val="both"/>
        <w:rPr>
          <w:rFonts w:ascii="Arial" w:hAnsi="Arial" w:cs="Arial"/>
          <w:sz w:val="16"/>
          <w:szCs w:val="17"/>
          <w:lang w:val="uk-UA"/>
        </w:rPr>
      </w:pP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i/>
          <w:sz w:val="17"/>
          <w:szCs w:val="17"/>
          <w:lang w:val="uk-UA"/>
        </w:rPr>
      </w:pPr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Анотація. Вдосконалено поняття </w:t>
      </w:r>
      <w:r>
        <w:rPr>
          <w:rFonts w:ascii="Arial" w:hAnsi="Arial" w:cs="Arial"/>
          <w:i/>
          <w:sz w:val="17"/>
          <w:szCs w:val="17"/>
          <w:lang w:val="uk-UA"/>
        </w:rPr>
        <w:t>"</w:t>
      </w:r>
      <w:r w:rsidRPr="00D5318A">
        <w:rPr>
          <w:rFonts w:ascii="Arial" w:hAnsi="Arial" w:cs="Arial"/>
          <w:i/>
          <w:sz w:val="17"/>
          <w:szCs w:val="17"/>
          <w:lang w:val="uk-UA"/>
        </w:rPr>
        <w:t>оцінка нерухомості</w:t>
      </w:r>
      <w:r>
        <w:rPr>
          <w:rFonts w:ascii="Arial" w:hAnsi="Arial" w:cs="Arial"/>
          <w:i/>
          <w:sz w:val="17"/>
          <w:szCs w:val="17"/>
          <w:lang w:val="uk-UA"/>
        </w:rPr>
        <w:t>"</w:t>
      </w:r>
      <w:r w:rsidRPr="00D5318A">
        <w:rPr>
          <w:rFonts w:ascii="Arial" w:hAnsi="Arial" w:cs="Arial"/>
          <w:i/>
          <w:sz w:val="17"/>
          <w:szCs w:val="17"/>
          <w:lang w:val="uk-UA"/>
        </w:rPr>
        <w:t>. Проведено аналіз методів оцінки ринкової вартості нерухомості, тобто методу витрат, порівняльного методу, дохідного м</w:t>
      </w:r>
      <w:r w:rsidRPr="00D5318A">
        <w:rPr>
          <w:rFonts w:ascii="Arial" w:hAnsi="Arial" w:cs="Arial"/>
          <w:i/>
          <w:sz w:val="17"/>
          <w:szCs w:val="17"/>
          <w:lang w:val="uk-UA"/>
        </w:rPr>
        <w:t>е</w:t>
      </w:r>
      <w:r w:rsidRPr="00D5318A">
        <w:rPr>
          <w:rFonts w:ascii="Arial" w:hAnsi="Arial" w:cs="Arial"/>
          <w:i/>
          <w:sz w:val="17"/>
          <w:szCs w:val="17"/>
          <w:lang w:val="uk-UA"/>
        </w:rPr>
        <w:t>тоду. Надано алгоритм вибору о</w:t>
      </w:r>
      <w:r w:rsidRPr="00D5318A">
        <w:rPr>
          <w:rFonts w:ascii="Arial" w:hAnsi="Arial" w:cs="Arial"/>
          <w:i/>
          <w:sz w:val="17"/>
          <w:szCs w:val="17"/>
          <w:lang w:val="uk-UA"/>
        </w:rPr>
        <w:t>п</w:t>
      </w:r>
      <w:r w:rsidRPr="00D5318A">
        <w:rPr>
          <w:rFonts w:ascii="Arial" w:hAnsi="Arial" w:cs="Arial"/>
          <w:i/>
          <w:sz w:val="17"/>
          <w:szCs w:val="17"/>
          <w:lang w:val="uk-UA"/>
        </w:rPr>
        <w:t>тимального підходу в оцінці нерухомості.</w:t>
      </w:r>
    </w:p>
    <w:p w:rsidR="00B15484" w:rsidRPr="00B858B0" w:rsidRDefault="00B15484" w:rsidP="00B15484">
      <w:pPr>
        <w:ind w:firstLine="567"/>
        <w:jc w:val="both"/>
        <w:rPr>
          <w:rFonts w:ascii="Arial" w:hAnsi="Arial" w:cs="Arial"/>
          <w:i/>
          <w:sz w:val="13"/>
          <w:szCs w:val="17"/>
          <w:lang w:val="uk-UA"/>
        </w:rPr>
      </w:pP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i/>
          <w:sz w:val="17"/>
          <w:szCs w:val="17"/>
          <w:lang w:val="uk-UA"/>
        </w:rPr>
      </w:pP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Аннотация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.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Усовершенствованно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понятие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r>
        <w:rPr>
          <w:rFonts w:ascii="Arial" w:hAnsi="Arial" w:cs="Arial"/>
          <w:i/>
          <w:sz w:val="17"/>
          <w:szCs w:val="17"/>
          <w:lang w:val="uk-UA"/>
        </w:rPr>
        <w:t>"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оценка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недвижимости</w:t>
      </w:r>
      <w:proofErr w:type="spellEnd"/>
      <w:r>
        <w:rPr>
          <w:rFonts w:ascii="Arial" w:hAnsi="Arial" w:cs="Arial"/>
          <w:i/>
          <w:sz w:val="17"/>
          <w:szCs w:val="17"/>
          <w:lang w:val="uk-UA"/>
        </w:rPr>
        <w:t>"</w:t>
      </w:r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.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Проведен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анализ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методов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оценки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р</w:t>
      </w:r>
      <w:r w:rsidRPr="00D5318A">
        <w:rPr>
          <w:rFonts w:ascii="Arial" w:hAnsi="Arial" w:cs="Arial"/>
          <w:i/>
          <w:sz w:val="17"/>
          <w:szCs w:val="17"/>
          <w:lang w:val="uk-UA"/>
        </w:rPr>
        <w:t>ы</w:t>
      </w:r>
      <w:r w:rsidRPr="00D5318A">
        <w:rPr>
          <w:rFonts w:ascii="Arial" w:hAnsi="Arial" w:cs="Arial"/>
          <w:i/>
          <w:sz w:val="17"/>
          <w:szCs w:val="17"/>
          <w:lang w:val="uk-UA"/>
        </w:rPr>
        <w:t>ночной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стоимости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недвижимости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, в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частности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метода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расходов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, метода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аналогов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продажи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, доходного метода.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Приведен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алгоритм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выбора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оптимального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подхода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при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оценке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недв</w:t>
      </w:r>
      <w:r w:rsidRPr="00D5318A">
        <w:rPr>
          <w:rFonts w:ascii="Arial" w:hAnsi="Arial" w:cs="Arial"/>
          <w:i/>
          <w:sz w:val="17"/>
          <w:szCs w:val="17"/>
          <w:lang w:val="uk-UA"/>
        </w:rPr>
        <w:t>и</w:t>
      </w:r>
      <w:r w:rsidRPr="00D5318A">
        <w:rPr>
          <w:rFonts w:ascii="Arial" w:hAnsi="Arial" w:cs="Arial"/>
          <w:i/>
          <w:sz w:val="17"/>
          <w:szCs w:val="17"/>
          <w:lang w:val="uk-UA"/>
        </w:rPr>
        <w:t>жимости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>.</w:t>
      </w:r>
    </w:p>
    <w:p w:rsidR="00B15484" w:rsidRPr="00B858B0" w:rsidRDefault="00B15484" w:rsidP="00B15484">
      <w:pPr>
        <w:ind w:firstLine="567"/>
        <w:jc w:val="both"/>
        <w:rPr>
          <w:rFonts w:ascii="Arial" w:hAnsi="Arial" w:cs="Arial"/>
          <w:i/>
          <w:sz w:val="13"/>
          <w:szCs w:val="17"/>
          <w:lang w:val="uk-UA"/>
        </w:rPr>
      </w:pP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i/>
          <w:sz w:val="17"/>
          <w:szCs w:val="17"/>
          <w:lang w:val="uk-UA"/>
        </w:rPr>
      </w:pP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Annotation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.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The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paper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advanced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the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concept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of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r>
        <w:rPr>
          <w:rFonts w:ascii="Arial" w:hAnsi="Arial" w:cs="Arial"/>
          <w:i/>
          <w:sz w:val="17"/>
          <w:szCs w:val="17"/>
          <w:lang w:val="uk-UA"/>
        </w:rPr>
        <w:t>"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assessment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of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the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property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>.</w:t>
      </w:r>
      <w:r>
        <w:rPr>
          <w:rFonts w:ascii="Arial" w:hAnsi="Arial" w:cs="Arial"/>
          <w:i/>
          <w:sz w:val="17"/>
          <w:szCs w:val="17"/>
          <w:lang w:val="uk-UA"/>
        </w:rPr>
        <w:t>"</w:t>
      </w:r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The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methods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to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assess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the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market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value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of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real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estate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,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in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particular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,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the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method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of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cost</w:t>
      </w:r>
      <w:proofErr w:type="spellEnd"/>
      <w:r>
        <w:rPr>
          <w:rFonts w:ascii="Arial" w:hAnsi="Arial" w:cs="Arial"/>
          <w:i/>
          <w:sz w:val="17"/>
          <w:szCs w:val="17"/>
          <w:lang w:val="en-US"/>
        </w:rPr>
        <w:t>,</w:t>
      </w:r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of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analogues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sales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,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the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income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method</w:t>
      </w:r>
      <w:proofErr w:type="spellEnd"/>
      <w:r>
        <w:rPr>
          <w:rFonts w:ascii="Arial" w:hAnsi="Arial" w:cs="Arial"/>
          <w:i/>
          <w:sz w:val="17"/>
          <w:szCs w:val="17"/>
          <w:lang w:val="en-US"/>
        </w:rPr>
        <w:t xml:space="preserve"> were </w:t>
      </w:r>
      <w:proofErr w:type="spellStart"/>
      <w:r>
        <w:rPr>
          <w:rFonts w:ascii="Arial" w:hAnsi="Arial" w:cs="Arial"/>
          <w:i/>
          <w:sz w:val="17"/>
          <w:szCs w:val="17"/>
          <w:lang w:val="en-US"/>
        </w:rPr>
        <w:t>analysed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.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An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algorithm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for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selecting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the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optimal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approach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to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real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estate</w:t>
      </w:r>
      <w:proofErr w:type="spellEnd"/>
      <w:r w:rsidRPr="00D5318A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D5318A">
        <w:rPr>
          <w:rFonts w:ascii="Arial" w:hAnsi="Arial" w:cs="Arial"/>
          <w:i/>
          <w:sz w:val="17"/>
          <w:szCs w:val="17"/>
          <w:lang w:val="uk-UA"/>
        </w:rPr>
        <w:t>appraisals</w:t>
      </w:r>
      <w:proofErr w:type="spellEnd"/>
      <w:r>
        <w:rPr>
          <w:rFonts w:ascii="Arial" w:hAnsi="Arial" w:cs="Arial"/>
          <w:i/>
          <w:sz w:val="17"/>
          <w:szCs w:val="17"/>
          <w:lang w:val="en-US"/>
        </w:rPr>
        <w:t xml:space="preserve"> was proposed</w:t>
      </w:r>
      <w:r w:rsidRPr="00D5318A">
        <w:rPr>
          <w:rFonts w:ascii="Arial" w:hAnsi="Arial" w:cs="Arial"/>
          <w:i/>
          <w:sz w:val="17"/>
          <w:szCs w:val="17"/>
          <w:lang w:val="uk-UA"/>
        </w:rPr>
        <w:t>.</w:t>
      </w:r>
    </w:p>
    <w:p w:rsidR="00B15484" w:rsidRPr="00B858B0" w:rsidRDefault="00B15484" w:rsidP="00B15484">
      <w:pPr>
        <w:ind w:firstLine="567"/>
        <w:jc w:val="both"/>
        <w:rPr>
          <w:rFonts w:ascii="Arial" w:hAnsi="Arial" w:cs="Arial"/>
          <w:i/>
          <w:sz w:val="13"/>
          <w:szCs w:val="17"/>
          <w:lang w:val="uk-UA"/>
        </w:rPr>
      </w:pP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i/>
          <w:sz w:val="17"/>
          <w:szCs w:val="17"/>
          <w:lang w:val="uk-UA"/>
        </w:rPr>
      </w:pPr>
      <w:r w:rsidRPr="00D5318A">
        <w:rPr>
          <w:rFonts w:ascii="Arial" w:hAnsi="Arial" w:cs="Arial"/>
          <w:i/>
          <w:sz w:val="17"/>
          <w:szCs w:val="17"/>
          <w:lang w:val="uk-UA"/>
        </w:rPr>
        <w:t>Ключові слова: оцінка, вартість, нерухомість, методи.</w:t>
      </w:r>
    </w:p>
    <w:p w:rsidR="00B15484" w:rsidRPr="00B858B0" w:rsidRDefault="00B15484" w:rsidP="00B15484">
      <w:pPr>
        <w:ind w:firstLine="567"/>
        <w:jc w:val="both"/>
        <w:rPr>
          <w:rFonts w:ascii="Arial" w:hAnsi="Arial" w:cs="Arial"/>
          <w:sz w:val="13"/>
          <w:szCs w:val="17"/>
          <w:lang w:val="uk-UA"/>
        </w:rPr>
      </w:pP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>Актуальністю теми є вибір оптимального методу оцінки нерухомості, що і зараз залишаєт</w:t>
      </w:r>
      <w:r w:rsidRPr="00D5318A">
        <w:rPr>
          <w:rFonts w:ascii="Arial" w:hAnsi="Arial" w:cs="Arial"/>
          <w:sz w:val="17"/>
          <w:szCs w:val="17"/>
          <w:lang w:val="uk-UA"/>
        </w:rPr>
        <w:t>ь</w:t>
      </w:r>
      <w:r w:rsidRPr="00D5318A">
        <w:rPr>
          <w:rFonts w:ascii="Arial" w:hAnsi="Arial" w:cs="Arial"/>
          <w:sz w:val="17"/>
          <w:szCs w:val="17"/>
          <w:lang w:val="uk-UA"/>
        </w:rPr>
        <w:t>ся однією з актуальних проблем, які продовжують досліджуватися та мають важл</w:t>
      </w:r>
      <w:r w:rsidRPr="00D5318A">
        <w:rPr>
          <w:rFonts w:ascii="Arial" w:hAnsi="Arial" w:cs="Arial"/>
          <w:sz w:val="17"/>
          <w:szCs w:val="17"/>
          <w:lang w:val="uk-UA"/>
        </w:rPr>
        <w:t>и</w:t>
      </w:r>
      <w:r w:rsidRPr="00D5318A">
        <w:rPr>
          <w:rFonts w:ascii="Arial" w:hAnsi="Arial" w:cs="Arial"/>
          <w:sz w:val="17"/>
          <w:szCs w:val="17"/>
          <w:lang w:val="uk-UA"/>
        </w:rPr>
        <w:t>ве значення для оцінювачів.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>Процеси функціон</w:t>
      </w:r>
      <w:r>
        <w:rPr>
          <w:rFonts w:ascii="Arial" w:hAnsi="Arial" w:cs="Arial"/>
          <w:sz w:val="17"/>
          <w:szCs w:val="17"/>
          <w:lang w:val="uk-UA"/>
        </w:rPr>
        <w:t>ування ринку нерухомості постій</w:t>
      </w:r>
      <w:r w:rsidRPr="00D5318A">
        <w:rPr>
          <w:rFonts w:ascii="Arial" w:hAnsi="Arial" w:cs="Arial"/>
          <w:sz w:val="17"/>
          <w:szCs w:val="17"/>
          <w:lang w:val="uk-UA"/>
        </w:rPr>
        <w:t>но перебувають у центрі уваги науко</w:t>
      </w:r>
      <w:r w:rsidRPr="00D5318A">
        <w:rPr>
          <w:rFonts w:ascii="Arial" w:hAnsi="Arial" w:cs="Arial"/>
          <w:sz w:val="17"/>
          <w:szCs w:val="17"/>
          <w:lang w:val="uk-UA"/>
        </w:rPr>
        <w:t>в</w:t>
      </w:r>
      <w:r w:rsidRPr="00D5318A">
        <w:rPr>
          <w:rFonts w:ascii="Arial" w:hAnsi="Arial" w:cs="Arial"/>
          <w:sz w:val="17"/>
          <w:szCs w:val="17"/>
          <w:lang w:val="uk-UA"/>
        </w:rPr>
        <w:t xml:space="preserve">ців. Серед вітчизняних авторів, праці яких присвячено зазначеним питанням, слід назвати І. </w:t>
      </w:r>
      <w:proofErr w:type="spellStart"/>
      <w:r w:rsidRPr="00D5318A">
        <w:rPr>
          <w:rFonts w:ascii="Arial" w:hAnsi="Arial" w:cs="Arial"/>
          <w:sz w:val="17"/>
          <w:szCs w:val="17"/>
          <w:lang w:val="uk-UA"/>
        </w:rPr>
        <w:t>Гелл</w:t>
      </w:r>
      <w:r w:rsidRPr="00D5318A">
        <w:rPr>
          <w:rFonts w:ascii="Arial" w:hAnsi="Arial" w:cs="Arial"/>
          <w:sz w:val="17"/>
          <w:szCs w:val="17"/>
          <w:lang w:val="uk-UA"/>
        </w:rPr>
        <w:t>е</w:t>
      </w:r>
      <w:r w:rsidRPr="00D5318A">
        <w:rPr>
          <w:rFonts w:ascii="Arial" w:hAnsi="Arial" w:cs="Arial"/>
          <w:sz w:val="17"/>
          <w:szCs w:val="17"/>
          <w:lang w:val="uk-UA"/>
        </w:rPr>
        <w:t>ра</w:t>
      </w:r>
      <w:proofErr w:type="spellEnd"/>
      <w:r w:rsidRPr="00D5318A">
        <w:rPr>
          <w:rFonts w:ascii="Arial" w:hAnsi="Arial" w:cs="Arial"/>
          <w:sz w:val="17"/>
          <w:szCs w:val="17"/>
          <w:lang w:val="uk-UA"/>
        </w:rPr>
        <w:t xml:space="preserve">, О. Гриценко, Т. </w:t>
      </w:r>
      <w:proofErr w:type="spellStart"/>
      <w:r w:rsidRPr="00D5318A">
        <w:rPr>
          <w:rFonts w:ascii="Arial" w:hAnsi="Arial" w:cs="Arial"/>
          <w:sz w:val="17"/>
          <w:szCs w:val="17"/>
          <w:lang w:val="uk-UA"/>
        </w:rPr>
        <w:t>Качалу</w:t>
      </w:r>
      <w:proofErr w:type="spellEnd"/>
      <w:r w:rsidRPr="00D5318A">
        <w:rPr>
          <w:rFonts w:ascii="Arial" w:hAnsi="Arial" w:cs="Arial"/>
          <w:sz w:val="17"/>
          <w:szCs w:val="17"/>
          <w:lang w:val="uk-UA"/>
        </w:rPr>
        <w:t xml:space="preserve">, О. </w:t>
      </w:r>
      <w:proofErr w:type="spellStart"/>
      <w:r w:rsidRPr="00D5318A">
        <w:rPr>
          <w:rFonts w:ascii="Arial" w:hAnsi="Arial" w:cs="Arial"/>
          <w:sz w:val="17"/>
          <w:szCs w:val="17"/>
          <w:lang w:val="uk-UA"/>
        </w:rPr>
        <w:t>Євтух</w:t>
      </w:r>
      <w:proofErr w:type="spellEnd"/>
      <w:r w:rsidRPr="00D5318A">
        <w:rPr>
          <w:rFonts w:ascii="Arial" w:hAnsi="Arial" w:cs="Arial"/>
          <w:sz w:val="17"/>
          <w:szCs w:val="17"/>
          <w:lang w:val="uk-UA"/>
        </w:rPr>
        <w:t xml:space="preserve">, О. Кащенко, А. </w:t>
      </w:r>
      <w:proofErr w:type="spellStart"/>
      <w:r w:rsidRPr="00D5318A">
        <w:rPr>
          <w:rFonts w:ascii="Arial" w:hAnsi="Arial" w:cs="Arial"/>
          <w:sz w:val="17"/>
          <w:szCs w:val="17"/>
          <w:lang w:val="uk-UA"/>
        </w:rPr>
        <w:t>Монченкова</w:t>
      </w:r>
      <w:proofErr w:type="spellEnd"/>
      <w:r w:rsidRPr="00D5318A">
        <w:rPr>
          <w:rFonts w:ascii="Arial" w:hAnsi="Arial" w:cs="Arial"/>
          <w:sz w:val="17"/>
          <w:szCs w:val="17"/>
          <w:lang w:val="uk-UA"/>
        </w:rPr>
        <w:t xml:space="preserve">, В. Назарову, В. </w:t>
      </w:r>
      <w:proofErr w:type="spellStart"/>
      <w:r w:rsidRPr="00D5318A">
        <w:rPr>
          <w:rFonts w:ascii="Arial" w:hAnsi="Arial" w:cs="Arial"/>
          <w:sz w:val="17"/>
          <w:szCs w:val="17"/>
          <w:lang w:val="uk-UA"/>
        </w:rPr>
        <w:t>Прорвича</w:t>
      </w:r>
      <w:proofErr w:type="spellEnd"/>
      <w:r w:rsidRPr="00D5318A">
        <w:rPr>
          <w:rFonts w:ascii="Arial" w:hAnsi="Arial" w:cs="Arial"/>
          <w:sz w:val="17"/>
          <w:szCs w:val="17"/>
          <w:lang w:val="uk-UA"/>
        </w:rPr>
        <w:t>,</w:t>
      </w:r>
      <w:r>
        <w:rPr>
          <w:rFonts w:ascii="Arial" w:hAnsi="Arial" w:cs="Arial"/>
          <w:sz w:val="17"/>
          <w:szCs w:val="17"/>
          <w:lang w:val="uk-UA"/>
        </w:rPr>
        <w:br/>
      </w:r>
      <w:r w:rsidRPr="00D5318A">
        <w:rPr>
          <w:rFonts w:ascii="Arial" w:hAnsi="Arial" w:cs="Arial"/>
          <w:sz w:val="17"/>
          <w:szCs w:val="17"/>
          <w:lang w:val="uk-UA"/>
        </w:rPr>
        <w:t>А. Трет</w:t>
      </w:r>
      <w:r w:rsidRPr="00D5318A">
        <w:rPr>
          <w:rFonts w:ascii="Arial" w:hAnsi="Arial" w:cs="Arial"/>
          <w:sz w:val="17"/>
          <w:szCs w:val="17"/>
          <w:lang w:val="uk-UA"/>
        </w:rPr>
        <w:t>я</w:t>
      </w:r>
      <w:r w:rsidRPr="00D5318A">
        <w:rPr>
          <w:rFonts w:ascii="Arial" w:hAnsi="Arial" w:cs="Arial"/>
          <w:sz w:val="17"/>
          <w:szCs w:val="17"/>
          <w:lang w:val="uk-UA"/>
        </w:rPr>
        <w:t xml:space="preserve">ка. Серед зарубіжних праць слід звернути увагу на теоретико-методологічні дослідження Дж. К. </w:t>
      </w:r>
      <w:proofErr w:type="spellStart"/>
      <w:r w:rsidRPr="00D5318A">
        <w:rPr>
          <w:rFonts w:ascii="Arial" w:hAnsi="Arial" w:cs="Arial"/>
          <w:sz w:val="17"/>
          <w:szCs w:val="17"/>
          <w:lang w:val="uk-UA"/>
        </w:rPr>
        <w:t>Еккерта</w:t>
      </w:r>
      <w:proofErr w:type="spellEnd"/>
      <w:r w:rsidRPr="00D5318A">
        <w:rPr>
          <w:rFonts w:ascii="Arial" w:hAnsi="Arial" w:cs="Arial"/>
          <w:sz w:val="17"/>
          <w:szCs w:val="17"/>
          <w:lang w:val="uk-UA"/>
        </w:rPr>
        <w:t>,</w:t>
      </w:r>
      <w:r>
        <w:rPr>
          <w:rFonts w:ascii="Arial" w:hAnsi="Arial" w:cs="Arial"/>
          <w:sz w:val="17"/>
          <w:szCs w:val="17"/>
          <w:lang w:val="uk-UA"/>
        </w:rPr>
        <w:t xml:space="preserve"> Дж. </w:t>
      </w:r>
      <w:proofErr w:type="spellStart"/>
      <w:r>
        <w:rPr>
          <w:rFonts w:ascii="Arial" w:hAnsi="Arial" w:cs="Arial"/>
          <w:sz w:val="17"/>
          <w:szCs w:val="17"/>
          <w:lang w:val="uk-UA"/>
        </w:rPr>
        <w:t>Фрідмана</w:t>
      </w:r>
      <w:proofErr w:type="spellEnd"/>
      <w:r>
        <w:rPr>
          <w:rFonts w:ascii="Arial" w:hAnsi="Arial" w:cs="Arial"/>
          <w:sz w:val="17"/>
          <w:szCs w:val="17"/>
          <w:lang w:val="uk-UA"/>
        </w:rPr>
        <w:t xml:space="preserve">, </w:t>
      </w:r>
      <w:r w:rsidRPr="00D5318A">
        <w:rPr>
          <w:rFonts w:ascii="Arial" w:hAnsi="Arial" w:cs="Arial"/>
          <w:sz w:val="17"/>
          <w:szCs w:val="17"/>
          <w:lang w:val="uk-UA"/>
        </w:rPr>
        <w:t xml:space="preserve">Н. </w:t>
      </w:r>
      <w:proofErr w:type="spellStart"/>
      <w:r w:rsidRPr="00D5318A">
        <w:rPr>
          <w:rFonts w:ascii="Arial" w:hAnsi="Arial" w:cs="Arial"/>
          <w:sz w:val="17"/>
          <w:szCs w:val="17"/>
          <w:lang w:val="uk-UA"/>
        </w:rPr>
        <w:t>Ордуея</w:t>
      </w:r>
      <w:proofErr w:type="spellEnd"/>
      <w:r w:rsidRPr="00D5318A">
        <w:rPr>
          <w:rFonts w:ascii="Arial" w:hAnsi="Arial" w:cs="Arial"/>
          <w:sz w:val="17"/>
          <w:szCs w:val="17"/>
          <w:lang w:val="uk-UA"/>
        </w:rPr>
        <w:t xml:space="preserve">, Г. </w:t>
      </w:r>
      <w:proofErr w:type="spellStart"/>
      <w:r w:rsidRPr="00D5318A">
        <w:rPr>
          <w:rFonts w:ascii="Arial" w:hAnsi="Arial" w:cs="Arial"/>
          <w:sz w:val="17"/>
          <w:szCs w:val="17"/>
          <w:lang w:val="uk-UA"/>
        </w:rPr>
        <w:t>Харісона</w:t>
      </w:r>
      <w:proofErr w:type="spellEnd"/>
      <w:r w:rsidRPr="00D5318A">
        <w:rPr>
          <w:rFonts w:ascii="Arial" w:hAnsi="Arial" w:cs="Arial"/>
          <w:sz w:val="17"/>
          <w:szCs w:val="17"/>
          <w:lang w:val="uk-UA"/>
        </w:rPr>
        <w:t>,</w:t>
      </w:r>
      <w:r>
        <w:rPr>
          <w:rFonts w:ascii="Arial" w:hAnsi="Arial" w:cs="Arial"/>
          <w:sz w:val="17"/>
          <w:szCs w:val="17"/>
          <w:lang w:val="uk-UA"/>
        </w:rPr>
        <w:t xml:space="preserve"> </w:t>
      </w:r>
      <w:r w:rsidRPr="00D5318A">
        <w:rPr>
          <w:rFonts w:ascii="Arial" w:hAnsi="Arial" w:cs="Arial"/>
          <w:sz w:val="17"/>
          <w:szCs w:val="17"/>
          <w:lang w:val="uk-UA"/>
        </w:rPr>
        <w:t>Л. Бєлих,</w:t>
      </w:r>
      <w:r>
        <w:rPr>
          <w:rFonts w:ascii="Arial" w:hAnsi="Arial" w:cs="Arial"/>
          <w:sz w:val="17"/>
          <w:szCs w:val="17"/>
          <w:lang w:val="uk-UA"/>
        </w:rPr>
        <w:t xml:space="preserve"> </w:t>
      </w:r>
      <w:r w:rsidRPr="00D5318A">
        <w:rPr>
          <w:rFonts w:ascii="Arial" w:hAnsi="Arial" w:cs="Arial"/>
          <w:sz w:val="17"/>
          <w:szCs w:val="17"/>
          <w:lang w:val="uk-UA"/>
        </w:rPr>
        <w:t>С. Максимова,</w:t>
      </w:r>
      <w:r>
        <w:rPr>
          <w:rFonts w:ascii="Arial" w:hAnsi="Arial" w:cs="Arial"/>
          <w:sz w:val="17"/>
          <w:szCs w:val="17"/>
          <w:lang w:val="uk-UA"/>
        </w:rPr>
        <w:t xml:space="preserve"> </w:t>
      </w:r>
      <w:r w:rsidRPr="00D5318A">
        <w:rPr>
          <w:rFonts w:ascii="Arial" w:hAnsi="Arial" w:cs="Arial"/>
          <w:sz w:val="17"/>
          <w:szCs w:val="17"/>
          <w:lang w:val="uk-UA"/>
        </w:rPr>
        <w:t xml:space="preserve">Г. </w:t>
      </w:r>
      <w:proofErr w:type="spellStart"/>
      <w:r w:rsidRPr="00D5318A">
        <w:rPr>
          <w:rFonts w:ascii="Arial" w:hAnsi="Arial" w:cs="Arial"/>
          <w:sz w:val="17"/>
          <w:szCs w:val="17"/>
          <w:lang w:val="uk-UA"/>
        </w:rPr>
        <w:t>Стерніка</w:t>
      </w:r>
      <w:proofErr w:type="spellEnd"/>
      <w:r w:rsidRPr="00D5318A">
        <w:rPr>
          <w:rFonts w:ascii="Arial" w:hAnsi="Arial" w:cs="Arial"/>
          <w:sz w:val="17"/>
          <w:szCs w:val="17"/>
          <w:lang w:val="uk-UA"/>
        </w:rPr>
        <w:t xml:space="preserve">, </w:t>
      </w:r>
      <w:proofErr w:type="spellStart"/>
      <w:r w:rsidRPr="00D5318A">
        <w:rPr>
          <w:rFonts w:ascii="Arial" w:hAnsi="Arial" w:cs="Arial"/>
          <w:sz w:val="17"/>
          <w:szCs w:val="17"/>
          <w:lang w:val="uk-UA"/>
        </w:rPr>
        <w:t>Балабанова</w:t>
      </w:r>
      <w:proofErr w:type="spellEnd"/>
      <w:r w:rsidRPr="00D5318A">
        <w:rPr>
          <w:rFonts w:ascii="Arial" w:hAnsi="Arial" w:cs="Arial"/>
          <w:sz w:val="17"/>
          <w:szCs w:val="17"/>
          <w:lang w:val="uk-UA"/>
        </w:rPr>
        <w:t xml:space="preserve"> І. Т., Е. </w:t>
      </w:r>
      <w:proofErr w:type="spellStart"/>
      <w:r w:rsidRPr="00D5318A">
        <w:rPr>
          <w:rFonts w:ascii="Arial" w:hAnsi="Arial" w:cs="Arial"/>
          <w:sz w:val="17"/>
          <w:szCs w:val="17"/>
          <w:lang w:val="uk-UA"/>
        </w:rPr>
        <w:t>Тарасевича</w:t>
      </w:r>
      <w:proofErr w:type="spellEnd"/>
      <w:r w:rsidRPr="00D5318A">
        <w:rPr>
          <w:rFonts w:ascii="Arial" w:hAnsi="Arial" w:cs="Arial"/>
          <w:sz w:val="17"/>
          <w:szCs w:val="17"/>
          <w:lang w:val="uk-UA"/>
        </w:rPr>
        <w:t>, М. Фед</w:t>
      </w:r>
      <w:r w:rsidRPr="00D5318A">
        <w:rPr>
          <w:rFonts w:ascii="Arial" w:hAnsi="Arial" w:cs="Arial"/>
          <w:sz w:val="17"/>
          <w:szCs w:val="17"/>
          <w:lang w:val="uk-UA"/>
        </w:rPr>
        <w:t>о</w:t>
      </w:r>
      <w:r w:rsidRPr="00D5318A">
        <w:rPr>
          <w:rFonts w:ascii="Arial" w:hAnsi="Arial" w:cs="Arial"/>
          <w:sz w:val="17"/>
          <w:szCs w:val="17"/>
          <w:lang w:val="uk-UA"/>
        </w:rPr>
        <w:t>тової та ін.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 xml:space="preserve">Основною метою дослідження є удосконалення поняття </w:t>
      </w:r>
      <w:r>
        <w:rPr>
          <w:rFonts w:ascii="Arial" w:hAnsi="Arial" w:cs="Arial"/>
          <w:sz w:val="17"/>
          <w:szCs w:val="17"/>
          <w:lang w:val="uk-UA"/>
        </w:rPr>
        <w:t>"</w:t>
      </w:r>
      <w:r w:rsidRPr="00D5318A">
        <w:rPr>
          <w:rFonts w:ascii="Arial" w:hAnsi="Arial" w:cs="Arial"/>
          <w:sz w:val="17"/>
          <w:szCs w:val="17"/>
          <w:lang w:val="uk-UA"/>
        </w:rPr>
        <w:t>оцінка нерухомості</w:t>
      </w:r>
      <w:r>
        <w:rPr>
          <w:rFonts w:ascii="Arial" w:hAnsi="Arial" w:cs="Arial"/>
          <w:sz w:val="17"/>
          <w:szCs w:val="17"/>
          <w:lang w:val="uk-UA"/>
        </w:rPr>
        <w:t>"</w:t>
      </w:r>
      <w:r w:rsidRPr="00D5318A">
        <w:rPr>
          <w:rFonts w:ascii="Arial" w:hAnsi="Arial" w:cs="Arial"/>
          <w:sz w:val="17"/>
          <w:szCs w:val="17"/>
          <w:lang w:val="uk-UA"/>
        </w:rPr>
        <w:t xml:space="preserve"> та проведе</w:t>
      </w:r>
      <w:r w:rsidRPr="00D5318A">
        <w:rPr>
          <w:rFonts w:ascii="Arial" w:hAnsi="Arial" w:cs="Arial"/>
          <w:sz w:val="17"/>
          <w:szCs w:val="17"/>
          <w:lang w:val="uk-UA"/>
        </w:rPr>
        <w:t>н</w:t>
      </w:r>
      <w:r w:rsidRPr="00D5318A">
        <w:rPr>
          <w:rFonts w:ascii="Arial" w:hAnsi="Arial" w:cs="Arial"/>
          <w:sz w:val="17"/>
          <w:szCs w:val="17"/>
          <w:lang w:val="uk-UA"/>
        </w:rPr>
        <w:t>ня аналізу існуючої м</w:t>
      </w:r>
      <w:r w:rsidRPr="00D5318A">
        <w:rPr>
          <w:rFonts w:ascii="Arial" w:hAnsi="Arial" w:cs="Arial"/>
          <w:sz w:val="17"/>
          <w:szCs w:val="17"/>
          <w:lang w:val="uk-UA"/>
        </w:rPr>
        <w:t>е</w:t>
      </w:r>
      <w:r w:rsidRPr="00D5318A">
        <w:rPr>
          <w:rFonts w:ascii="Arial" w:hAnsi="Arial" w:cs="Arial"/>
          <w:sz w:val="17"/>
          <w:szCs w:val="17"/>
          <w:lang w:val="uk-UA"/>
        </w:rPr>
        <w:t>тодики оцінки ринкової вартості  нерухомості.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>Відповідно до мети поставлені такі основні завдання: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 xml:space="preserve">висвітлити сутність поняття </w:t>
      </w:r>
      <w:r>
        <w:rPr>
          <w:rFonts w:ascii="Arial" w:hAnsi="Arial" w:cs="Arial"/>
          <w:sz w:val="17"/>
          <w:szCs w:val="17"/>
          <w:lang w:val="uk-UA"/>
        </w:rPr>
        <w:t>"</w:t>
      </w:r>
      <w:r w:rsidRPr="00D5318A">
        <w:rPr>
          <w:rFonts w:ascii="Arial" w:hAnsi="Arial" w:cs="Arial"/>
          <w:sz w:val="17"/>
          <w:szCs w:val="17"/>
          <w:lang w:val="uk-UA"/>
        </w:rPr>
        <w:t>оцінка нерухомості</w:t>
      </w:r>
      <w:r>
        <w:rPr>
          <w:rFonts w:ascii="Arial" w:hAnsi="Arial" w:cs="Arial"/>
          <w:sz w:val="17"/>
          <w:szCs w:val="17"/>
          <w:lang w:val="uk-UA"/>
        </w:rPr>
        <w:t>"</w:t>
      </w:r>
      <w:r w:rsidRPr="00D5318A">
        <w:rPr>
          <w:rFonts w:ascii="Arial" w:hAnsi="Arial" w:cs="Arial"/>
          <w:sz w:val="17"/>
          <w:szCs w:val="17"/>
          <w:lang w:val="uk-UA"/>
        </w:rPr>
        <w:t>;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>провести аналіз методології оцінювання ринкової ва</w:t>
      </w:r>
      <w:r w:rsidRPr="00D5318A">
        <w:rPr>
          <w:rFonts w:ascii="Arial" w:hAnsi="Arial" w:cs="Arial"/>
          <w:sz w:val="17"/>
          <w:szCs w:val="17"/>
          <w:lang w:val="uk-UA"/>
        </w:rPr>
        <w:t>р</w:t>
      </w:r>
      <w:r w:rsidRPr="00D5318A">
        <w:rPr>
          <w:rFonts w:ascii="Arial" w:hAnsi="Arial" w:cs="Arial"/>
          <w:sz w:val="17"/>
          <w:szCs w:val="17"/>
          <w:lang w:val="uk-UA"/>
        </w:rPr>
        <w:t xml:space="preserve">тості нерухомості; 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>вдосконалити процес вибору оптимального методу оц</w:t>
      </w:r>
      <w:r w:rsidRPr="00D5318A">
        <w:rPr>
          <w:rFonts w:ascii="Arial" w:hAnsi="Arial" w:cs="Arial"/>
          <w:sz w:val="17"/>
          <w:szCs w:val="17"/>
          <w:lang w:val="uk-UA"/>
        </w:rPr>
        <w:t>і</w:t>
      </w:r>
      <w:r w:rsidRPr="00D5318A">
        <w:rPr>
          <w:rFonts w:ascii="Arial" w:hAnsi="Arial" w:cs="Arial"/>
          <w:sz w:val="17"/>
          <w:szCs w:val="17"/>
          <w:lang w:val="uk-UA"/>
        </w:rPr>
        <w:t>нки ринкової вартості.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 xml:space="preserve">Об’єктом дослідження є теоретичні основи поняття </w:t>
      </w:r>
      <w:r>
        <w:rPr>
          <w:rFonts w:ascii="Arial" w:hAnsi="Arial" w:cs="Arial"/>
          <w:sz w:val="17"/>
          <w:szCs w:val="17"/>
          <w:lang w:val="uk-UA"/>
        </w:rPr>
        <w:t>"</w:t>
      </w:r>
      <w:r w:rsidRPr="00D5318A">
        <w:rPr>
          <w:rFonts w:ascii="Arial" w:hAnsi="Arial" w:cs="Arial"/>
          <w:sz w:val="17"/>
          <w:szCs w:val="17"/>
          <w:lang w:val="uk-UA"/>
        </w:rPr>
        <w:t>оцінки нерухомості</w:t>
      </w:r>
      <w:r>
        <w:rPr>
          <w:rFonts w:ascii="Arial" w:hAnsi="Arial" w:cs="Arial"/>
          <w:sz w:val="17"/>
          <w:szCs w:val="17"/>
          <w:lang w:val="uk-UA"/>
        </w:rPr>
        <w:t>"</w:t>
      </w:r>
      <w:r w:rsidRPr="00D5318A">
        <w:rPr>
          <w:rFonts w:ascii="Arial" w:hAnsi="Arial" w:cs="Arial"/>
          <w:sz w:val="17"/>
          <w:szCs w:val="17"/>
          <w:lang w:val="uk-UA"/>
        </w:rPr>
        <w:t xml:space="preserve"> та методи оцінки ринкової вартості нерухомості.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>Предмет дослідження – це процес вибору метод</w:t>
      </w:r>
      <w:r>
        <w:rPr>
          <w:rFonts w:ascii="Arial" w:hAnsi="Arial" w:cs="Arial"/>
          <w:sz w:val="17"/>
          <w:szCs w:val="17"/>
          <w:lang w:val="uk-UA"/>
        </w:rPr>
        <w:t>у</w:t>
      </w:r>
      <w:r w:rsidRPr="00D5318A">
        <w:rPr>
          <w:rFonts w:ascii="Arial" w:hAnsi="Arial" w:cs="Arial"/>
          <w:sz w:val="17"/>
          <w:szCs w:val="17"/>
          <w:lang w:val="uk-UA"/>
        </w:rPr>
        <w:t xml:space="preserve"> оці</w:t>
      </w:r>
      <w:r w:rsidRPr="00D5318A">
        <w:rPr>
          <w:rFonts w:ascii="Arial" w:hAnsi="Arial" w:cs="Arial"/>
          <w:sz w:val="17"/>
          <w:szCs w:val="17"/>
          <w:lang w:val="uk-UA"/>
        </w:rPr>
        <w:t>н</w:t>
      </w:r>
      <w:r w:rsidRPr="00D5318A">
        <w:rPr>
          <w:rFonts w:ascii="Arial" w:hAnsi="Arial" w:cs="Arial"/>
          <w:sz w:val="17"/>
          <w:szCs w:val="17"/>
          <w:lang w:val="uk-UA"/>
        </w:rPr>
        <w:t>ки ринкової вартості нерухомості.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>Результати дослідження полягають у тому, що термінологія, як відомо, є базовою склад</w:t>
      </w:r>
      <w:r w:rsidRPr="00D5318A">
        <w:rPr>
          <w:rFonts w:ascii="Arial" w:hAnsi="Arial" w:cs="Arial"/>
          <w:sz w:val="17"/>
          <w:szCs w:val="17"/>
          <w:lang w:val="uk-UA"/>
        </w:rPr>
        <w:t>о</w:t>
      </w:r>
      <w:r w:rsidRPr="00D5318A">
        <w:rPr>
          <w:rFonts w:ascii="Arial" w:hAnsi="Arial" w:cs="Arial"/>
          <w:sz w:val="17"/>
          <w:szCs w:val="17"/>
          <w:lang w:val="uk-UA"/>
        </w:rPr>
        <w:t>вою кожної науки. Сукупність термінів певної галузі знань (термінологія) формує її словесне забе</w:t>
      </w:r>
      <w:r w:rsidRPr="00D5318A">
        <w:rPr>
          <w:rFonts w:ascii="Arial" w:hAnsi="Arial" w:cs="Arial"/>
          <w:sz w:val="17"/>
          <w:szCs w:val="17"/>
          <w:lang w:val="uk-UA"/>
        </w:rPr>
        <w:t>з</w:t>
      </w:r>
      <w:r w:rsidRPr="00D5318A">
        <w:rPr>
          <w:rFonts w:ascii="Arial" w:hAnsi="Arial" w:cs="Arial"/>
          <w:sz w:val="17"/>
          <w:szCs w:val="17"/>
          <w:lang w:val="uk-UA"/>
        </w:rPr>
        <w:t>печення і становить передумову її подал</w:t>
      </w:r>
      <w:r w:rsidRPr="00D5318A">
        <w:rPr>
          <w:rFonts w:ascii="Arial" w:hAnsi="Arial" w:cs="Arial"/>
          <w:sz w:val="17"/>
          <w:szCs w:val="17"/>
          <w:lang w:val="uk-UA"/>
        </w:rPr>
        <w:t>ь</w:t>
      </w:r>
      <w:r w:rsidRPr="00D5318A">
        <w:rPr>
          <w:rFonts w:ascii="Arial" w:hAnsi="Arial" w:cs="Arial"/>
          <w:sz w:val="17"/>
          <w:szCs w:val="17"/>
          <w:lang w:val="uk-UA"/>
        </w:rPr>
        <w:t>шого розвитку.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>Визначення термінів сприяє розвитку науки, оскільки вони є найважливішими факторами у досягненні взаємор</w:t>
      </w:r>
      <w:r w:rsidRPr="00D5318A">
        <w:rPr>
          <w:rFonts w:ascii="Arial" w:hAnsi="Arial" w:cs="Arial"/>
          <w:sz w:val="17"/>
          <w:szCs w:val="17"/>
          <w:lang w:val="uk-UA"/>
        </w:rPr>
        <w:t>о</w:t>
      </w:r>
      <w:r w:rsidRPr="00D5318A">
        <w:rPr>
          <w:rFonts w:ascii="Arial" w:hAnsi="Arial" w:cs="Arial"/>
          <w:sz w:val="17"/>
          <w:szCs w:val="17"/>
          <w:lang w:val="uk-UA"/>
        </w:rPr>
        <w:t xml:space="preserve">зуміння. З приводу цього відомий французький письменник і філософ Франсуа Вольтер писав: </w:t>
      </w:r>
      <w:r>
        <w:rPr>
          <w:rFonts w:ascii="Arial" w:hAnsi="Arial" w:cs="Arial"/>
          <w:sz w:val="17"/>
          <w:szCs w:val="17"/>
          <w:lang w:val="uk-UA"/>
        </w:rPr>
        <w:t>"</w:t>
      </w:r>
      <w:r w:rsidRPr="00D5318A">
        <w:rPr>
          <w:rFonts w:ascii="Arial" w:hAnsi="Arial" w:cs="Arial"/>
          <w:sz w:val="17"/>
          <w:szCs w:val="17"/>
          <w:lang w:val="uk-UA"/>
        </w:rPr>
        <w:t>Розпочинаючи дискусію на будь-яку тему, не забувайте визначити термінологію, яка в подальшому буде використовуватися</w:t>
      </w:r>
      <w:r>
        <w:rPr>
          <w:rFonts w:ascii="Arial" w:hAnsi="Arial" w:cs="Arial"/>
          <w:sz w:val="17"/>
          <w:szCs w:val="17"/>
          <w:lang w:val="uk-UA"/>
        </w:rPr>
        <w:t>"</w:t>
      </w:r>
      <w:r w:rsidRPr="00D5318A">
        <w:rPr>
          <w:rFonts w:ascii="Arial" w:hAnsi="Arial" w:cs="Arial"/>
          <w:sz w:val="17"/>
          <w:szCs w:val="17"/>
          <w:lang w:val="uk-UA"/>
        </w:rPr>
        <w:t>.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>Усе наведене прямо стосується оцінної діяльності та теоретичної бази, що забезпечує її проведення – сфери д</w:t>
      </w:r>
      <w:r w:rsidRPr="00D5318A">
        <w:rPr>
          <w:rFonts w:ascii="Arial" w:hAnsi="Arial" w:cs="Arial"/>
          <w:sz w:val="17"/>
          <w:szCs w:val="17"/>
          <w:lang w:val="uk-UA"/>
        </w:rPr>
        <w:t>і</w:t>
      </w:r>
      <w:r w:rsidRPr="00D5318A">
        <w:rPr>
          <w:rFonts w:ascii="Arial" w:hAnsi="Arial" w:cs="Arial"/>
          <w:sz w:val="17"/>
          <w:szCs w:val="17"/>
          <w:lang w:val="uk-UA"/>
        </w:rPr>
        <w:t xml:space="preserve">яльності, що має важливе значення в сучасному ринковому середовищі. З огляду на це розглянемо поняття </w:t>
      </w:r>
      <w:r>
        <w:rPr>
          <w:rFonts w:ascii="Arial" w:hAnsi="Arial" w:cs="Arial"/>
          <w:sz w:val="17"/>
          <w:szCs w:val="17"/>
          <w:lang w:val="uk-UA"/>
        </w:rPr>
        <w:t>"</w:t>
      </w:r>
      <w:r w:rsidRPr="00D5318A">
        <w:rPr>
          <w:rFonts w:ascii="Arial" w:hAnsi="Arial" w:cs="Arial"/>
          <w:sz w:val="17"/>
          <w:szCs w:val="17"/>
          <w:lang w:val="uk-UA"/>
        </w:rPr>
        <w:t>оцінка н</w:t>
      </w:r>
      <w:r w:rsidRPr="00D5318A">
        <w:rPr>
          <w:rFonts w:ascii="Arial" w:hAnsi="Arial" w:cs="Arial"/>
          <w:sz w:val="17"/>
          <w:szCs w:val="17"/>
          <w:lang w:val="uk-UA"/>
        </w:rPr>
        <w:t>е</w:t>
      </w:r>
      <w:r w:rsidRPr="00D5318A">
        <w:rPr>
          <w:rFonts w:ascii="Arial" w:hAnsi="Arial" w:cs="Arial"/>
          <w:sz w:val="17"/>
          <w:szCs w:val="17"/>
          <w:lang w:val="uk-UA"/>
        </w:rPr>
        <w:t>рухомого майна</w:t>
      </w:r>
      <w:r>
        <w:rPr>
          <w:rFonts w:ascii="Arial" w:hAnsi="Arial" w:cs="Arial"/>
          <w:sz w:val="17"/>
          <w:szCs w:val="17"/>
          <w:lang w:val="uk-UA"/>
        </w:rPr>
        <w:t>"</w:t>
      </w:r>
      <w:r w:rsidRPr="00D5318A">
        <w:rPr>
          <w:rFonts w:ascii="Arial" w:hAnsi="Arial" w:cs="Arial"/>
          <w:sz w:val="17"/>
          <w:szCs w:val="17"/>
          <w:lang w:val="uk-UA"/>
        </w:rPr>
        <w:t xml:space="preserve"> та пов’язані з ним терміни.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 xml:space="preserve">Великий тлумачний словник української мови дає таке визначення оцінки: </w:t>
      </w:r>
      <w:r>
        <w:rPr>
          <w:rFonts w:ascii="Arial" w:hAnsi="Arial" w:cs="Arial"/>
          <w:sz w:val="17"/>
          <w:szCs w:val="17"/>
          <w:lang w:val="uk-UA"/>
        </w:rPr>
        <w:t>"</w:t>
      </w:r>
      <w:r w:rsidRPr="00D5318A">
        <w:rPr>
          <w:rFonts w:ascii="Arial" w:hAnsi="Arial" w:cs="Arial"/>
          <w:sz w:val="17"/>
          <w:szCs w:val="17"/>
          <w:lang w:val="uk-UA"/>
        </w:rPr>
        <w:t>визначення яко</w:t>
      </w:r>
      <w:r w:rsidRPr="00D5318A">
        <w:rPr>
          <w:rFonts w:ascii="Arial" w:hAnsi="Arial" w:cs="Arial"/>
          <w:sz w:val="17"/>
          <w:szCs w:val="17"/>
          <w:lang w:val="uk-UA"/>
        </w:rPr>
        <w:t>с</w:t>
      </w:r>
      <w:r w:rsidRPr="00D5318A">
        <w:rPr>
          <w:rFonts w:ascii="Arial" w:hAnsi="Arial" w:cs="Arial"/>
          <w:sz w:val="17"/>
          <w:szCs w:val="17"/>
          <w:lang w:val="uk-UA"/>
        </w:rPr>
        <w:t xml:space="preserve">ті, цінності </w:t>
      </w:r>
      <w:proofErr w:type="spellStart"/>
      <w:r w:rsidRPr="00D5318A">
        <w:rPr>
          <w:rFonts w:ascii="Arial" w:hAnsi="Arial" w:cs="Arial"/>
          <w:sz w:val="17"/>
          <w:szCs w:val="17"/>
          <w:lang w:val="uk-UA"/>
        </w:rPr>
        <w:t>кого-</w:t>
      </w:r>
      <w:proofErr w:type="spellEnd"/>
      <w:r w:rsidRPr="00D5318A">
        <w:rPr>
          <w:rFonts w:ascii="Arial" w:hAnsi="Arial" w:cs="Arial"/>
          <w:sz w:val="17"/>
          <w:szCs w:val="17"/>
          <w:lang w:val="uk-UA"/>
        </w:rPr>
        <w:t>, чого-небудь...</w:t>
      </w:r>
      <w:r>
        <w:rPr>
          <w:rFonts w:ascii="Arial" w:hAnsi="Arial" w:cs="Arial"/>
          <w:sz w:val="17"/>
          <w:szCs w:val="17"/>
          <w:lang w:val="uk-UA"/>
        </w:rPr>
        <w:t>"</w:t>
      </w:r>
      <w:r w:rsidRPr="00D5318A">
        <w:rPr>
          <w:rFonts w:ascii="Arial" w:hAnsi="Arial" w:cs="Arial"/>
          <w:sz w:val="17"/>
          <w:szCs w:val="17"/>
          <w:lang w:val="uk-UA"/>
        </w:rPr>
        <w:t xml:space="preserve"> [1]. Таким чином, оцінку в загальному розумінні можна охарактеризувати як процес визначення цінн</w:t>
      </w:r>
      <w:r w:rsidRPr="00D5318A">
        <w:rPr>
          <w:rFonts w:ascii="Arial" w:hAnsi="Arial" w:cs="Arial"/>
          <w:sz w:val="17"/>
          <w:szCs w:val="17"/>
          <w:lang w:val="uk-UA"/>
        </w:rPr>
        <w:t>о</w:t>
      </w:r>
      <w:r w:rsidRPr="00D5318A">
        <w:rPr>
          <w:rFonts w:ascii="Arial" w:hAnsi="Arial" w:cs="Arial"/>
          <w:sz w:val="17"/>
          <w:szCs w:val="17"/>
          <w:lang w:val="uk-UA"/>
        </w:rPr>
        <w:t>сті.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>У межах ринку для кількісного вимірювання цінності будь-якого блага використовують п</w:t>
      </w:r>
      <w:r w:rsidRPr="00D5318A">
        <w:rPr>
          <w:rFonts w:ascii="Arial" w:hAnsi="Arial" w:cs="Arial"/>
          <w:sz w:val="17"/>
          <w:szCs w:val="17"/>
          <w:lang w:val="uk-UA"/>
        </w:rPr>
        <w:t>о</w:t>
      </w:r>
      <w:r w:rsidRPr="00D5318A">
        <w:rPr>
          <w:rFonts w:ascii="Arial" w:hAnsi="Arial" w:cs="Arial"/>
          <w:sz w:val="17"/>
          <w:szCs w:val="17"/>
          <w:lang w:val="uk-UA"/>
        </w:rPr>
        <w:t xml:space="preserve">няття </w:t>
      </w:r>
      <w:r>
        <w:rPr>
          <w:rFonts w:ascii="Arial" w:hAnsi="Arial" w:cs="Arial"/>
          <w:sz w:val="17"/>
          <w:szCs w:val="17"/>
          <w:lang w:val="uk-UA"/>
        </w:rPr>
        <w:t>"</w:t>
      </w:r>
      <w:r w:rsidRPr="00D5318A">
        <w:rPr>
          <w:rFonts w:ascii="Arial" w:hAnsi="Arial" w:cs="Arial"/>
          <w:sz w:val="17"/>
          <w:szCs w:val="17"/>
          <w:lang w:val="uk-UA"/>
        </w:rPr>
        <w:t>вартість</w:t>
      </w:r>
      <w:r>
        <w:rPr>
          <w:rFonts w:ascii="Arial" w:hAnsi="Arial" w:cs="Arial"/>
          <w:sz w:val="17"/>
          <w:szCs w:val="17"/>
          <w:lang w:val="uk-UA"/>
        </w:rPr>
        <w:t>".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>Професор</w:t>
      </w:r>
      <w:r>
        <w:rPr>
          <w:rFonts w:ascii="Arial" w:hAnsi="Arial" w:cs="Arial"/>
          <w:sz w:val="17"/>
          <w:szCs w:val="17"/>
          <w:lang w:val="uk-UA"/>
        </w:rPr>
        <w:t xml:space="preserve"> </w:t>
      </w:r>
      <w:r w:rsidRPr="00D5318A">
        <w:rPr>
          <w:rFonts w:ascii="Arial" w:hAnsi="Arial" w:cs="Arial"/>
          <w:sz w:val="17"/>
          <w:szCs w:val="17"/>
          <w:lang w:val="uk-UA"/>
        </w:rPr>
        <w:t>О. Гриценко</w:t>
      </w:r>
      <w:r>
        <w:rPr>
          <w:rFonts w:ascii="Arial" w:hAnsi="Arial" w:cs="Arial"/>
          <w:sz w:val="17"/>
          <w:szCs w:val="17"/>
          <w:lang w:val="uk-UA"/>
        </w:rPr>
        <w:t xml:space="preserve"> </w:t>
      </w:r>
      <w:r w:rsidRPr="00D5318A">
        <w:rPr>
          <w:rFonts w:ascii="Arial" w:hAnsi="Arial" w:cs="Arial"/>
          <w:sz w:val="17"/>
          <w:szCs w:val="17"/>
          <w:lang w:val="uk-UA"/>
        </w:rPr>
        <w:t>з</w:t>
      </w:r>
      <w:r>
        <w:rPr>
          <w:rFonts w:ascii="Arial" w:hAnsi="Arial" w:cs="Arial"/>
          <w:sz w:val="17"/>
          <w:szCs w:val="17"/>
          <w:lang w:val="uk-UA"/>
        </w:rPr>
        <w:t xml:space="preserve"> </w:t>
      </w:r>
      <w:r w:rsidRPr="00D5318A">
        <w:rPr>
          <w:rFonts w:ascii="Arial" w:hAnsi="Arial" w:cs="Arial"/>
          <w:sz w:val="17"/>
          <w:szCs w:val="17"/>
          <w:lang w:val="uk-UA"/>
        </w:rPr>
        <w:t xml:space="preserve">цього приводу дає методологічне визначення вартості: </w:t>
      </w:r>
      <w:r>
        <w:rPr>
          <w:rFonts w:ascii="Arial" w:hAnsi="Arial" w:cs="Arial"/>
          <w:sz w:val="17"/>
          <w:szCs w:val="17"/>
          <w:lang w:val="uk-UA"/>
        </w:rPr>
        <w:t>"</w:t>
      </w:r>
      <w:proofErr w:type="spellStart"/>
      <w:r w:rsidRPr="00D5318A">
        <w:rPr>
          <w:rFonts w:ascii="Arial" w:hAnsi="Arial" w:cs="Arial"/>
          <w:sz w:val="17"/>
          <w:szCs w:val="17"/>
          <w:lang w:val="uk-UA"/>
        </w:rPr>
        <w:t>...вартість</w:t>
      </w:r>
      <w:proofErr w:type="spellEnd"/>
      <w:r w:rsidRPr="00D5318A">
        <w:rPr>
          <w:rFonts w:ascii="Arial" w:hAnsi="Arial" w:cs="Arial"/>
          <w:sz w:val="17"/>
          <w:szCs w:val="17"/>
          <w:lang w:val="uk-UA"/>
        </w:rPr>
        <w:t xml:space="preserve"> є те, на основі ч</w:t>
      </w:r>
      <w:r w:rsidRPr="00D5318A">
        <w:rPr>
          <w:rFonts w:ascii="Arial" w:hAnsi="Arial" w:cs="Arial"/>
          <w:sz w:val="17"/>
          <w:szCs w:val="17"/>
          <w:lang w:val="uk-UA"/>
        </w:rPr>
        <w:t>о</w:t>
      </w:r>
      <w:r w:rsidRPr="00D5318A">
        <w:rPr>
          <w:rFonts w:ascii="Arial" w:hAnsi="Arial" w:cs="Arial"/>
          <w:sz w:val="17"/>
          <w:szCs w:val="17"/>
          <w:lang w:val="uk-UA"/>
        </w:rPr>
        <w:t>го здійснюється вибір. Це критерій для надання переваги. Якщо такою підставою виступає корисність, то зміст вартості визначається через корисність благ, а якщо затр</w:t>
      </w:r>
      <w:r w:rsidRPr="00D5318A">
        <w:rPr>
          <w:rFonts w:ascii="Arial" w:hAnsi="Arial" w:cs="Arial"/>
          <w:sz w:val="17"/>
          <w:szCs w:val="17"/>
          <w:lang w:val="uk-UA"/>
        </w:rPr>
        <w:t>а</w:t>
      </w:r>
      <w:r w:rsidRPr="00D5318A">
        <w:rPr>
          <w:rFonts w:ascii="Arial" w:hAnsi="Arial" w:cs="Arial"/>
          <w:sz w:val="17"/>
          <w:szCs w:val="17"/>
          <w:lang w:val="uk-UA"/>
        </w:rPr>
        <w:t>ти праці – то, відповідно, саме вони і визначають цей зміст</w:t>
      </w:r>
      <w:r>
        <w:rPr>
          <w:rFonts w:ascii="Arial" w:hAnsi="Arial" w:cs="Arial"/>
          <w:sz w:val="17"/>
          <w:szCs w:val="17"/>
          <w:lang w:val="uk-UA"/>
        </w:rPr>
        <w:t>"</w:t>
      </w:r>
      <w:r w:rsidRPr="00D5318A">
        <w:rPr>
          <w:rFonts w:ascii="Arial" w:hAnsi="Arial" w:cs="Arial"/>
          <w:sz w:val="17"/>
          <w:szCs w:val="17"/>
          <w:lang w:val="uk-UA"/>
        </w:rPr>
        <w:t xml:space="preserve"> [2, с. 47].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>
        <w:rPr>
          <w:rFonts w:ascii="Arial" w:hAnsi="Arial" w:cs="Arial"/>
          <w:sz w:val="17"/>
          <w:szCs w:val="17"/>
          <w:lang w:val="uk-UA"/>
        </w:rPr>
        <w:t>В</w:t>
      </w:r>
      <w:r w:rsidRPr="00D5318A">
        <w:rPr>
          <w:rFonts w:ascii="Arial" w:hAnsi="Arial" w:cs="Arial"/>
          <w:sz w:val="17"/>
          <w:szCs w:val="17"/>
          <w:lang w:val="uk-UA"/>
        </w:rPr>
        <w:t xml:space="preserve"> оцінній діяльності в основу визначення вартості покладено усереднену цінність конкретн</w:t>
      </w:r>
      <w:r w:rsidRPr="00D5318A">
        <w:rPr>
          <w:rFonts w:ascii="Arial" w:hAnsi="Arial" w:cs="Arial"/>
          <w:sz w:val="17"/>
          <w:szCs w:val="17"/>
          <w:lang w:val="uk-UA"/>
        </w:rPr>
        <w:t>о</w:t>
      </w:r>
      <w:r w:rsidRPr="00D5318A">
        <w:rPr>
          <w:rFonts w:ascii="Arial" w:hAnsi="Arial" w:cs="Arial"/>
          <w:sz w:val="17"/>
          <w:szCs w:val="17"/>
          <w:lang w:val="uk-UA"/>
        </w:rPr>
        <w:t xml:space="preserve">го блага для покупців і продавців на конкретному ринку. Так, у Міжнародних стандартах оцінки (МСО) закріплено такий погляд на природу вартості: </w:t>
      </w:r>
      <w:r>
        <w:rPr>
          <w:rFonts w:ascii="Arial" w:hAnsi="Arial" w:cs="Arial"/>
          <w:sz w:val="17"/>
          <w:szCs w:val="17"/>
          <w:lang w:val="uk-UA"/>
        </w:rPr>
        <w:t>"</w:t>
      </w:r>
      <w:r w:rsidRPr="00D5318A">
        <w:rPr>
          <w:rFonts w:ascii="Arial" w:hAnsi="Arial" w:cs="Arial"/>
          <w:sz w:val="17"/>
          <w:szCs w:val="17"/>
          <w:lang w:val="uk-UA"/>
        </w:rPr>
        <w:t>Вартість є економічним поняттям, що встан</w:t>
      </w:r>
      <w:r w:rsidRPr="00D5318A">
        <w:rPr>
          <w:rFonts w:ascii="Arial" w:hAnsi="Arial" w:cs="Arial"/>
          <w:sz w:val="17"/>
          <w:szCs w:val="17"/>
          <w:lang w:val="uk-UA"/>
        </w:rPr>
        <w:t>о</w:t>
      </w:r>
      <w:r w:rsidRPr="00D5318A">
        <w:rPr>
          <w:rFonts w:ascii="Arial" w:hAnsi="Arial" w:cs="Arial"/>
          <w:sz w:val="17"/>
          <w:szCs w:val="17"/>
          <w:lang w:val="uk-UA"/>
        </w:rPr>
        <w:t>влює взаємовідносини між товарами і послугами, що д</w:t>
      </w:r>
      <w:r w:rsidRPr="00D5318A">
        <w:rPr>
          <w:rFonts w:ascii="Arial" w:hAnsi="Arial" w:cs="Arial"/>
          <w:sz w:val="17"/>
          <w:szCs w:val="17"/>
          <w:lang w:val="uk-UA"/>
        </w:rPr>
        <w:t>о</w:t>
      </w:r>
      <w:r w:rsidRPr="00D5318A">
        <w:rPr>
          <w:rFonts w:ascii="Arial" w:hAnsi="Arial" w:cs="Arial"/>
          <w:sz w:val="17"/>
          <w:szCs w:val="17"/>
          <w:lang w:val="uk-UA"/>
        </w:rPr>
        <w:t xml:space="preserve">ступні для придбання, з одного боку, і тими, хто їх купує чи продає, </w:t>
      </w:r>
      <w:r>
        <w:rPr>
          <w:rFonts w:ascii="Arial" w:hAnsi="Arial" w:cs="Arial"/>
          <w:sz w:val="17"/>
          <w:szCs w:val="17"/>
          <w:lang w:val="uk-UA"/>
        </w:rPr>
        <w:t xml:space="preserve">– </w:t>
      </w:r>
      <w:r w:rsidRPr="00D5318A">
        <w:rPr>
          <w:rFonts w:ascii="Arial" w:hAnsi="Arial" w:cs="Arial"/>
          <w:sz w:val="17"/>
          <w:szCs w:val="17"/>
          <w:lang w:val="uk-UA"/>
        </w:rPr>
        <w:t xml:space="preserve">з іншого. Вартість є не історичним фактом, а оцінкою цінності конкретних товарів чи послуг в конкретний момент часу відповідно до вибраних понять вартості. </w:t>
      </w:r>
      <w:r w:rsidRPr="00D5318A">
        <w:rPr>
          <w:rFonts w:ascii="Arial" w:hAnsi="Arial" w:cs="Arial"/>
          <w:sz w:val="17"/>
          <w:szCs w:val="17"/>
          <w:lang w:val="uk-UA"/>
        </w:rPr>
        <w:lastRenderedPageBreak/>
        <w:t>Економічне поняття вартості виражає ринковий погляд на вигоду, яку має власник даного товару чи клієнт, якому н</w:t>
      </w:r>
      <w:r w:rsidRPr="00D5318A">
        <w:rPr>
          <w:rFonts w:ascii="Arial" w:hAnsi="Arial" w:cs="Arial"/>
          <w:sz w:val="17"/>
          <w:szCs w:val="17"/>
          <w:lang w:val="uk-UA"/>
        </w:rPr>
        <w:t>а</w:t>
      </w:r>
      <w:r w:rsidRPr="00D5318A">
        <w:rPr>
          <w:rFonts w:ascii="Arial" w:hAnsi="Arial" w:cs="Arial"/>
          <w:sz w:val="17"/>
          <w:szCs w:val="17"/>
          <w:lang w:val="uk-UA"/>
        </w:rPr>
        <w:t>дають дану послугу на момент оцінки вартості</w:t>
      </w:r>
      <w:r>
        <w:rPr>
          <w:rFonts w:ascii="Arial" w:hAnsi="Arial" w:cs="Arial"/>
          <w:sz w:val="17"/>
          <w:szCs w:val="17"/>
          <w:lang w:val="uk-UA"/>
        </w:rPr>
        <w:t>"</w:t>
      </w:r>
      <w:r w:rsidRPr="00D5318A">
        <w:rPr>
          <w:rFonts w:ascii="Arial" w:hAnsi="Arial" w:cs="Arial"/>
          <w:sz w:val="17"/>
          <w:szCs w:val="17"/>
          <w:lang w:val="uk-UA"/>
        </w:rPr>
        <w:t xml:space="preserve"> [3].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>В основу поглядів на вартість покладені погляди щодо цінності блага покупців і продавців, що взаємодіють на ринку. Таким чином, має існувати деякий інструмент, який створив би можл</w:t>
      </w:r>
      <w:r w:rsidRPr="00D5318A">
        <w:rPr>
          <w:rFonts w:ascii="Arial" w:hAnsi="Arial" w:cs="Arial"/>
          <w:sz w:val="17"/>
          <w:szCs w:val="17"/>
          <w:lang w:val="uk-UA"/>
        </w:rPr>
        <w:t>и</w:t>
      </w:r>
      <w:r w:rsidRPr="00D5318A">
        <w:rPr>
          <w:rFonts w:ascii="Arial" w:hAnsi="Arial" w:cs="Arial"/>
          <w:sz w:val="17"/>
          <w:szCs w:val="17"/>
          <w:lang w:val="uk-UA"/>
        </w:rPr>
        <w:t>вість виміру вартості.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>Так, при розгляді будь-якого предмета (явища) ми схильні характеризувати його словами, які відображають його з якихось сторін. Як критерій, за яким характеризується цей предмет (яв</w:t>
      </w:r>
      <w:r w:rsidRPr="00D5318A">
        <w:rPr>
          <w:rFonts w:ascii="Arial" w:hAnsi="Arial" w:cs="Arial"/>
          <w:sz w:val="17"/>
          <w:szCs w:val="17"/>
          <w:lang w:val="uk-UA"/>
        </w:rPr>
        <w:t>и</w:t>
      </w:r>
      <w:r w:rsidRPr="00D5318A">
        <w:rPr>
          <w:rFonts w:ascii="Arial" w:hAnsi="Arial" w:cs="Arial"/>
          <w:sz w:val="17"/>
          <w:szCs w:val="17"/>
          <w:lang w:val="uk-UA"/>
        </w:rPr>
        <w:t>ще), можуть виступати різні поняття (еталони).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 xml:space="preserve">Очевидно, що одним із таких еталонів може бути універсальний інструмент, який мусить </w:t>
      </w:r>
      <w:r w:rsidRPr="001F2C5C">
        <w:rPr>
          <w:rFonts w:ascii="Arial" w:hAnsi="Arial" w:cs="Arial"/>
          <w:spacing w:val="2"/>
          <w:sz w:val="17"/>
          <w:szCs w:val="17"/>
          <w:lang w:val="uk-UA"/>
        </w:rPr>
        <w:t>з</w:t>
      </w:r>
      <w:r w:rsidRPr="001F2C5C">
        <w:rPr>
          <w:rFonts w:ascii="Arial" w:hAnsi="Arial" w:cs="Arial"/>
          <w:spacing w:val="2"/>
          <w:sz w:val="17"/>
          <w:szCs w:val="17"/>
          <w:lang w:val="uk-UA"/>
        </w:rPr>
        <w:t>а</w:t>
      </w:r>
      <w:r w:rsidRPr="001F2C5C">
        <w:rPr>
          <w:rFonts w:ascii="Arial" w:hAnsi="Arial" w:cs="Arial"/>
          <w:spacing w:val="2"/>
          <w:sz w:val="17"/>
          <w:szCs w:val="17"/>
          <w:lang w:val="uk-UA"/>
        </w:rPr>
        <w:t>довольняти певні об’єктивні вимоги суб’єктів ринку [4]. Такі вимоги, як нав</w:t>
      </w:r>
      <w:r w:rsidRPr="001F2C5C">
        <w:rPr>
          <w:rFonts w:ascii="Arial" w:hAnsi="Arial" w:cs="Arial"/>
          <w:spacing w:val="2"/>
          <w:sz w:val="17"/>
          <w:szCs w:val="17"/>
          <w:lang w:val="uk-UA"/>
        </w:rPr>
        <w:t>е</w:t>
      </w:r>
      <w:r w:rsidRPr="001F2C5C">
        <w:rPr>
          <w:rFonts w:ascii="Arial" w:hAnsi="Arial" w:cs="Arial"/>
          <w:spacing w:val="2"/>
          <w:sz w:val="17"/>
          <w:szCs w:val="17"/>
          <w:lang w:val="uk-UA"/>
        </w:rPr>
        <w:t xml:space="preserve">дено в роботах </w:t>
      </w:r>
      <w:proofErr w:type="spellStart"/>
      <w:r w:rsidRPr="001F2C5C">
        <w:rPr>
          <w:rFonts w:ascii="Arial" w:hAnsi="Arial" w:cs="Arial"/>
          <w:spacing w:val="2"/>
          <w:sz w:val="17"/>
          <w:szCs w:val="17"/>
          <w:lang w:val="uk-UA"/>
        </w:rPr>
        <w:t>Євту</w:t>
      </w:r>
      <w:r w:rsidRPr="001F2C5C">
        <w:rPr>
          <w:rFonts w:ascii="Arial" w:hAnsi="Arial" w:cs="Arial"/>
          <w:spacing w:val="2"/>
          <w:sz w:val="17"/>
          <w:szCs w:val="17"/>
          <w:lang w:val="uk-UA"/>
        </w:rPr>
        <w:softHyphen/>
        <w:t>ха</w:t>
      </w:r>
      <w:proofErr w:type="spellEnd"/>
      <w:r w:rsidRPr="00D5318A">
        <w:rPr>
          <w:rFonts w:ascii="Arial" w:hAnsi="Arial" w:cs="Arial"/>
          <w:sz w:val="17"/>
          <w:szCs w:val="17"/>
          <w:lang w:val="uk-UA"/>
        </w:rPr>
        <w:t xml:space="preserve"> О. О</w:t>
      </w:r>
      <w:r>
        <w:rPr>
          <w:rFonts w:ascii="Arial" w:hAnsi="Arial" w:cs="Arial"/>
          <w:sz w:val="17"/>
          <w:szCs w:val="17"/>
          <w:lang w:val="uk-UA"/>
        </w:rPr>
        <w:t>.</w:t>
      </w:r>
      <w:r w:rsidRPr="00D5318A">
        <w:rPr>
          <w:rFonts w:ascii="Arial" w:hAnsi="Arial" w:cs="Arial"/>
          <w:sz w:val="17"/>
          <w:szCs w:val="17"/>
          <w:lang w:val="uk-UA"/>
        </w:rPr>
        <w:t>, повинні бути: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>1) значимість.</w:t>
      </w:r>
      <w:r w:rsidRPr="00D5318A">
        <w:rPr>
          <w:rFonts w:ascii="Arial" w:hAnsi="Arial" w:cs="Arial"/>
          <w:sz w:val="17"/>
          <w:szCs w:val="17"/>
          <w:lang w:val="uk-UA"/>
        </w:rPr>
        <w:tab/>
        <w:t>Поняття</w:t>
      </w:r>
      <w:r>
        <w:rPr>
          <w:rFonts w:ascii="Arial" w:hAnsi="Arial" w:cs="Arial"/>
          <w:sz w:val="17"/>
          <w:szCs w:val="17"/>
          <w:lang w:val="uk-UA"/>
        </w:rPr>
        <w:t xml:space="preserve"> має </w:t>
      </w:r>
      <w:r w:rsidRPr="00D5318A">
        <w:rPr>
          <w:rFonts w:ascii="Arial" w:hAnsi="Arial" w:cs="Arial"/>
          <w:sz w:val="17"/>
          <w:szCs w:val="17"/>
          <w:lang w:val="uk-UA"/>
        </w:rPr>
        <w:t>характеризувати явище (предмет) з такого боку, щоб ця хара</w:t>
      </w:r>
      <w:r w:rsidRPr="00D5318A">
        <w:rPr>
          <w:rFonts w:ascii="Arial" w:hAnsi="Arial" w:cs="Arial"/>
          <w:sz w:val="17"/>
          <w:szCs w:val="17"/>
          <w:lang w:val="uk-UA"/>
        </w:rPr>
        <w:t>к</w:t>
      </w:r>
      <w:r w:rsidRPr="00D5318A">
        <w:rPr>
          <w:rFonts w:ascii="Arial" w:hAnsi="Arial" w:cs="Arial"/>
          <w:sz w:val="17"/>
          <w:szCs w:val="17"/>
          <w:lang w:val="uk-UA"/>
        </w:rPr>
        <w:t>теристика давала можливість отримати про предмет більше інформації, необхідної для практичної діяльності;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>2) точність</w:t>
      </w:r>
      <w:r>
        <w:rPr>
          <w:rFonts w:ascii="Arial" w:hAnsi="Arial" w:cs="Arial"/>
          <w:sz w:val="17"/>
          <w:szCs w:val="17"/>
          <w:lang w:val="uk-UA"/>
        </w:rPr>
        <w:t xml:space="preserve"> </w:t>
      </w:r>
      <w:r w:rsidRPr="00D5318A">
        <w:rPr>
          <w:rFonts w:ascii="Arial" w:hAnsi="Arial" w:cs="Arial"/>
          <w:sz w:val="17"/>
          <w:szCs w:val="17"/>
          <w:lang w:val="uk-UA"/>
        </w:rPr>
        <w:t>характеристики.</w:t>
      </w:r>
      <w:r>
        <w:rPr>
          <w:rFonts w:ascii="Arial" w:hAnsi="Arial" w:cs="Arial"/>
          <w:sz w:val="17"/>
          <w:szCs w:val="17"/>
          <w:lang w:val="uk-UA"/>
        </w:rPr>
        <w:t xml:space="preserve"> </w:t>
      </w:r>
      <w:r w:rsidRPr="00D5318A">
        <w:rPr>
          <w:rFonts w:ascii="Arial" w:hAnsi="Arial" w:cs="Arial"/>
          <w:sz w:val="17"/>
          <w:szCs w:val="17"/>
          <w:lang w:val="uk-UA"/>
        </w:rPr>
        <w:t>Поняття</w:t>
      </w:r>
      <w:r>
        <w:rPr>
          <w:rFonts w:ascii="Arial" w:hAnsi="Arial" w:cs="Arial"/>
          <w:sz w:val="17"/>
          <w:szCs w:val="17"/>
          <w:lang w:val="uk-UA"/>
        </w:rPr>
        <w:t xml:space="preserve"> </w:t>
      </w:r>
      <w:r w:rsidRPr="00D5318A">
        <w:rPr>
          <w:rFonts w:ascii="Arial" w:hAnsi="Arial" w:cs="Arial"/>
          <w:sz w:val="17"/>
          <w:szCs w:val="17"/>
          <w:lang w:val="uk-UA"/>
        </w:rPr>
        <w:t>має допускати однозначну оцінку. Так, неприйнятними як еталон є поняття, що можуть допускати різні характеристики предмета (явища) залежно від обставин чи інтересів якихось ст</w:t>
      </w:r>
      <w:r w:rsidRPr="00D5318A">
        <w:rPr>
          <w:rFonts w:ascii="Arial" w:hAnsi="Arial" w:cs="Arial"/>
          <w:sz w:val="17"/>
          <w:szCs w:val="17"/>
          <w:lang w:val="uk-UA"/>
        </w:rPr>
        <w:t>о</w:t>
      </w:r>
      <w:r w:rsidRPr="00D5318A">
        <w:rPr>
          <w:rFonts w:ascii="Arial" w:hAnsi="Arial" w:cs="Arial"/>
          <w:sz w:val="17"/>
          <w:szCs w:val="17"/>
          <w:lang w:val="uk-UA"/>
        </w:rPr>
        <w:t>рін;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>3) зрозумілість. Поняття, що використовується як еталон, має легко передаватися і розумітися іншими люд</w:t>
      </w:r>
      <w:r w:rsidRPr="00D5318A">
        <w:rPr>
          <w:rFonts w:ascii="Arial" w:hAnsi="Arial" w:cs="Arial"/>
          <w:sz w:val="17"/>
          <w:szCs w:val="17"/>
          <w:lang w:val="uk-UA"/>
        </w:rPr>
        <w:t>ь</w:t>
      </w:r>
      <w:r w:rsidRPr="00D5318A">
        <w:rPr>
          <w:rFonts w:ascii="Arial" w:hAnsi="Arial" w:cs="Arial"/>
          <w:sz w:val="17"/>
          <w:szCs w:val="17"/>
          <w:lang w:val="uk-UA"/>
        </w:rPr>
        <w:t>ми. Так, недоцільно застосовувати еталони, важкодоступні для розуміння, ті, що вимагають спеціальних знань (наприклад, технічні характеристики)</w:t>
      </w:r>
      <w:r>
        <w:rPr>
          <w:rFonts w:ascii="Arial" w:hAnsi="Arial" w:cs="Arial"/>
          <w:sz w:val="17"/>
          <w:szCs w:val="17"/>
          <w:lang w:val="uk-UA"/>
        </w:rPr>
        <w:t>,</w:t>
      </w:r>
      <w:r w:rsidRPr="00D5318A">
        <w:rPr>
          <w:rFonts w:ascii="Arial" w:hAnsi="Arial" w:cs="Arial"/>
          <w:sz w:val="17"/>
          <w:szCs w:val="17"/>
          <w:lang w:val="uk-UA"/>
        </w:rPr>
        <w:t xml:space="preserve"> чи ті, що є важкими у викори</w:t>
      </w:r>
      <w:r w:rsidRPr="00D5318A">
        <w:rPr>
          <w:rFonts w:ascii="Arial" w:hAnsi="Arial" w:cs="Arial"/>
          <w:sz w:val="17"/>
          <w:szCs w:val="17"/>
          <w:lang w:val="uk-UA"/>
        </w:rPr>
        <w:t>с</w:t>
      </w:r>
      <w:r w:rsidRPr="00D5318A">
        <w:rPr>
          <w:rFonts w:ascii="Arial" w:hAnsi="Arial" w:cs="Arial"/>
          <w:sz w:val="17"/>
          <w:szCs w:val="17"/>
          <w:lang w:val="uk-UA"/>
        </w:rPr>
        <w:t>танні (вимагають проведення трудомісткого аналізу, розрахунків та ін.).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>Загальновизнаним еталоном, на який орієнтуються всі суб’єкти ринку, стали гроші, які в</w:t>
      </w:r>
      <w:r w:rsidRPr="00D5318A">
        <w:rPr>
          <w:rFonts w:ascii="Arial" w:hAnsi="Arial" w:cs="Arial"/>
          <w:sz w:val="17"/>
          <w:szCs w:val="17"/>
          <w:lang w:val="uk-UA"/>
        </w:rPr>
        <w:t>и</w:t>
      </w:r>
      <w:r w:rsidRPr="00D5318A">
        <w:rPr>
          <w:rFonts w:ascii="Arial" w:hAnsi="Arial" w:cs="Arial"/>
          <w:sz w:val="17"/>
          <w:szCs w:val="17"/>
          <w:lang w:val="uk-UA"/>
        </w:rPr>
        <w:t>знаються всіма членами суспільства, що забезпечує їх абсолютну ліквідність. Тому гроші викори</w:t>
      </w:r>
      <w:r w:rsidRPr="00D5318A">
        <w:rPr>
          <w:rFonts w:ascii="Arial" w:hAnsi="Arial" w:cs="Arial"/>
          <w:sz w:val="17"/>
          <w:szCs w:val="17"/>
          <w:lang w:val="uk-UA"/>
        </w:rPr>
        <w:t>с</w:t>
      </w:r>
      <w:r w:rsidRPr="00D5318A">
        <w:rPr>
          <w:rFonts w:ascii="Arial" w:hAnsi="Arial" w:cs="Arial"/>
          <w:sz w:val="17"/>
          <w:szCs w:val="17"/>
          <w:lang w:val="uk-UA"/>
        </w:rPr>
        <w:t>товують як універсальний інструмент для в</w:t>
      </w:r>
      <w:r w:rsidRPr="00D5318A">
        <w:rPr>
          <w:rFonts w:ascii="Arial" w:hAnsi="Arial" w:cs="Arial"/>
          <w:sz w:val="17"/>
          <w:szCs w:val="17"/>
          <w:lang w:val="uk-UA"/>
        </w:rPr>
        <w:t>и</w:t>
      </w:r>
      <w:r w:rsidRPr="00D5318A">
        <w:rPr>
          <w:rFonts w:ascii="Arial" w:hAnsi="Arial" w:cs="Arial"/>
          <w:sz w:val="17"/>
          <w:szCs w:val="17"/>
          <w:lang w:val="uk-UA"/>
        </w:rPr>
        <w:t>міру вартості.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>Таким чином, вартість в оцінній діяльності необхідно розглядати як цінність товару, що в</w:t>
      </w:r>
      <w:r w:rsidRPr="00D5318A">
        <w:rPr>
          <w:rFonts w:ascii="Arial" w:hAnsi="Arial" w:cs="Arial"/>
          <w:sz w:val="17"/>
          <w:szCs w:val="17"/>
          <w:lang w:val="uk-UA"/>
        </w:rPr>
        <w:t>и</w:t>
      </w:r>
      <w:r w:rsidRPr="00D5318A">
        <w:rPr>
          <w:rFonts w:ascii="Arial" w:hAnsi="Arial" w:cs="Arial"/>
          <w:sz w:val="17"/>
          <w:szCs w:val="17"/>
          <w:lang w:val="uk-UA"/>
        </w:rPr>
        <w:t>ражена в грошах. Залежно від фінансових умов, мотивів чи особливих інтересів покупця ціна, сплачена за товари чи послуги, може не відповідати вартості, що приписується цим товарам чи п</w:t>
      </w:r>
      <w:r w:rsidRPr="00D5318A">
        <w:rPr>
          <w:rFonts w:ascii="Arial" w:hAnsi="Arial" w:cs="Arial"/>
          <w:sz w:val="17"/>
          <w:szCs w:val="17"/>
          <w:lang w:val="uk-UA"/>
        </w:rPr>
        <w:t>о</w:t>
      </w:r>
      <w:r w:rsidRPr="00D5318A">
        <w:rPr>
          <w:rFonts w:ascii="Arial" w:hAnsi="Arial" w:cs="Arial"/>
          <w:sz w:val="17"/>
          <w:szCs w:val="17"/>
          <w:lang w:val="uk-UA"/>
        </w:rPr>
        <w:t>слугам іншими людьми. Але ціна в принципі є індикатором відносної вартості, що приписується т</w:t>
      </w:r>
      <w:r w:rsidRPr="00D5318A">
        <w:rPr>
          <w:rFonts w:ascii="Arial" w:hAnsi="Arial" w:cs="Arial"/>
          <w:sz w:val="17"/>
          <w:szCs w:val="17"/>
          <w:lang w:val="uk-UA"/>
        </w:rPr>
        <w:t>о</w:t>
      </w:r>
      <w:r w:rsidRPr="00D5318A">
        <w:rPr>
          <w:rFonts w:ascii="Arial" w:hAnsi="Arial" w:cs="Arial"/>
          <w:sz w:val="17"/>
          <w:szCs w:val="17"/>
          <w:lang w:val="uk-UA"/>
        </w:rPr>
        <w:t>варам чи послугам конкретним покупцем та/чи конкретним продавцем при конкретних умовах. Ві</w:t>
      </w:r>
      <w:r w:rsidRPr="00D5318A">
        <w:rPr>
          <w:rFonts w:ascii="Arial" w:hAnsi="Arial" w:cs="Arial"/>
          <w:sz w:val="17"/>
          <w:szCs w:val="17"/>
          <w:lang w:val="uk-UA"/>
        </w:rPr>
        <w:t>д</w:t>
      </w:r>
      <w:r w:rsidRPr="00D5318A">
        <w:rPr>
          <w:rFonts w:ascii="Arial" w:hAnsi="Arial" w:cs="Arial"/>
          <w:sz w:val="17"/>
          <w:szCs w:val="17"/>
          <w:lang w:val="uk-UA"/>
        </w:rPr>
        <w:t xml:space="preserve">повідно </w:t>
      </w:r>
      <w:r>
        <w:rPr>
          <w:rFonts w:ascii="Arial" w:hAnsi="Arial" w:cs="Arial"/>
          <w:sz w:val="17"/>
          <w:szCs w:val="17"/>
          <w:lang w:val="uk-UA"/>
        </w:rPr>
        <w:t>"</w:t>
      </w:r>
      <w:r w:rsidRPr="00D5318A">
        <w:rPr>
          <w:rFonts w:ascii="Arial" w:hAnsi="Arial" w:cs="Arial"/>
          <w:sz w:val="17"/>
          <w:szCs w:val="17"/>
          <w:lang w:val="uk-UA"/>
        </w:rPr>
        <w:t>ціна</w:t>
      </w:r>
      <w:r>
        <w:rPr>
          <w:rFonts w:ascii="Arial" w:hAnsi="Arial" w:cs="Arial"/>
          <w:sz w:val="17"/>
          <w:szCs w:val="17"/>
          <w:lang w:val="uk-UA"/>
        </w:rPr>
        <w:t>"</w:t>
      </w:r>
      <w:r w:rsidRPr="00D5318A">
        <w:rPr>
          <w:rFonts w:ascii="Arial" w:hAnsi="Arial" w:cs="Arial"/>
          <w:sz w:val="17"/>
          <w:szCs w:val="17"/>
          <w:lang w:val="uk-UA"/>
        </w:rPr>
        <w:t xml:space="preserve"> є терміном, що позначає грошову суму, що вимагається, пропонується чи буде сплачена за деякий товар або послугу. Вона є історичним фактом, тобто стосується до визначен</w:t>
      </w:r>
      <w:r w:rsidRPr="00D5318A">
        <w:rPr>
          <w:rFonts w:ascii="Arial" w:hAnsi="Arial" w:cs="Arial"/>
          <w:sz w:val="17"/>
          <w:szCs w:val="17"/>
          <w:lang w:val="uk-UA"/>
        </w:rPr>
        <w:t>о</w:t>
      </w:r>
      <w:r w:rsidRPr="00D5318A">
        <w:rPr>
          <w:rFonts w:ascii="Arial" w:hAnsi="Arial" w:cs="Arial"/>
          <w:sz w:val="17"/>
          <w:szCs w:val="17"/>
          <w:lang w:val="uk-UA"/>
        </w:rPr>
        <w:t>го моменту часу та місця, незалежно від того, чи була вона оголошена відкр</w:t>
      </w:r>
      <w:r w:rsidRPr="00D5318A">
        <w:rPr>
          <w:rFonts w:ascii="Arial" w:hAnsi="Arial" w:cs="Arial"/>
          <w:sz w:val="17"/>
          <w:szCs w:val="17"/>
          <w:lang w:val="uk-UA"/>
        </w:rPr>
        <w:t>и</w:t>
      </w:r>
      <w:r w:rsidRPr="00D5318A">
        <w:rPr>
          <w:rFonts w:ascii="Arial" w:hAnsi="Arial" w:cs="Arial"/>
          <w:sz w:val="17"/>
          <w:szCs w:val="17"/>
          <w:lang w:val="uk-UA"/>
        </w:rPr>
        <w:t xml:space="preserve">то, чи залишилась у </w:t>
      </w:r>
      <w:r>
        <w:rPr>
          <w:rFonts w:ascii="Arial" w:hAnsi="Arial" w:cs="Arial"/>
          <w:sz w:val="17"/>
          <w:szCs w:val="17"/>
          <w:lang w:val="uk-UA"/>
        </w:rPr>
        <w:t>"</w:t>
      </w:r>
      <w:r w:rsidRPr="00D5318A">
        <w:rPr>
          <w:rFonts w:ascii="Arial" w:hAnsi="Arial" w:cs="Arial"/>
          <w:sz w:val="17"/>
          <w:szCs w:val="17"/>
          <w:lang w:val="uk-UA"/>
        </w:rPr>
        <w:t>таємниці</w:t>
      </w:r>
      <w:r>
        <w:rPr>
          <w:rFonts w:ascii="Arial" w:hAnsi="Arial" w:cs="Arial"/>
          <w:sz w:val="17"/>
          <w:szCs w:val="17"/>
          <w:lang w:val="uk-UA"/>
        </w:rPr>
        <w:t>"</w:t>
      </w:r>
      <w:r w:rsidRPr="00D5318A">
        <w:rPr>
          <w:rFonts w:ascii="Arial" w:hAnsi="Arial" w:cs="Arial"/>
          <w:sz w:val="17"/>
          <w:szCs w:val="17"/>
          <w:lang w:val="uk-UA"/>
        </w:rPr>
        <w:t>. Таким чином, на відміну від вартості ціна стосується окремо</w:t>
      </w:r>
      <w:r>
        <w:rPr>
          <w:rFonts w:ascii="Arial" w:hAnsi="Arial" w:cs="Arial"/>
          <w:sz w:val="17"/>
          <w:szCs w:val="17"/>
          <w:lang w:val="uk-UA"/>
        </w:rPr>
        <w:t>ї</w:t>
      </w:r>
      <w:r w:rsidRPr="00D5318A">
        <w:rPr>
          <w:rFonts w:ascii="Arial" w:hAnsi="Arial" w:cs="Arial"/>
          <w:sz w:val="17"/>
          <w:szCs w:val="17"/>
          <w:lang w:val="uk-UA"/>
        </w:rPr>
        <w:t xml:space="preserve"> угоди. Вона становить к</w:t>
      </w:r>
      <w:r w:rsidRPr="00D5318A">
        <w:rPr>
          <w:rFonts w:ascii="Arial" w:hAnsi="Arial" w:cs="Arial"/>
          <w:sz w:val="17"/>
          <w:szCs w:val="17"/>
          <w:lang w:val="uk-UA"/>
        </w:rPr>
        <w:t>а</w:t>
      </w:r>
      <w:r w:rsidRPr="00D5318A">
        <w:rPr>
          <w:rFonts w:ascii="Arial" w:hAnsi="Arial" w:cs="Arial"/>
          <w:sz w:val="17"/>
          <w:szCs w:val="17"/>
          <w:lang w:val="uk-UA"/>
        </w:rPr>
        <w:t>тегорію, що відображає факт, який реально відбувся, тобто результат угоди.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>Легкість проведення числових операцій, однозначність числової оцінки дають можливість легкого освоєння операцій з грошима, забезпечують точність операцій. Тому сутність оцінки в ек</w:t>
      </w:r>
      <w:r w:rsidRPr="00D5318A">
        <w:rPr>
          <w:rFonts w:ascii="Arial" w:hAnsi="Arial" w:cs="Arial"/>
          <w:sz w:val="17"/>
          <w:szCs w:val="17"/>
          <w:lang w:val="uk-UA"/>
        </w:rPr>
        <w:t>о</w:t>
      </w:r>
      <w:r w:rsidRPr="00D5318A">
        <w:rPr>
          <w:rFonts w:ascii="Arial" w:hAnsi="Arial" w:cs="Arial"/>
          <w:sz w:val="17"/>
          <w:szCs w:val="17"/>
          <w:lang w:val="uk-UA"/>
        </w:rPr>
        <w:t>номіці полягає у грошовому вимірі вартості майна, майнових прав. Але, незважаючи на універс</w:t>
      </w:r>
      <w:r w:rsidRPr="00D5318A">
        <w:rPr>
          <w:rFonts w:ascii="Arial" w:hAnsi="Arial" w:cs="Arial"/>
          <w:sz w:val="17"/>
          <w:szCs w:val="17"/>
          <w:lang w:val="uk-UA"/>
        </w:rPr>
        <w:t>а</w:t>
      </w:r>
      <w:r w:rsidRPr="00D5318A">
        <w:rPr>
          <w:rFonts w:ascii="Arial" w:hAnsi="Arial" w:cs="Arial"/>
          <w:sz w:val="17"/>
          <w:szCs w:val="17"/>
          <w:lang w:val="uk-UA"/>
        </w:rPr>
        <w:t>льність грошей, при вимірі вартості можуть виникати певні труднощі. Це стосується, перш за все, оцінки вартості основного капіталу і, особливо, нерухомості.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>Особливості ринку нерухомості суттєво впливають на визначення її вартості. Найбільш су</w:t>
      </w:r>
      <w:r w:rsidRPr="00D5318A">
        <w:rPr>
          <w:rFonts w:ascii="Arial" w:hAnsi="Arial" w:cs="Arial"/>
          <w:sz w:val="17"/>
          <w:szCs w:val="17"/>
          <w:lang w:val="uk-UA"/>
        </w:rPr>
        <w:t>т</w:t>
      </w:r>
      <w:r w:rsidRPr="00D5318A">
        <w:rPr>
          <w:rFonts w:ascii="Arial" w:hAnsi="Arial" w:cs="Arial"/>
          <w:sz w:val="17"/>
          <w:szCs w:val="17"/>
          <w:lang w:val="uk-UA"/>
        </w:rPr>
        <w:t>тєвими характерист</w:t>
      </w:r>
      <w:r w:rsidRPr="00D5318A">
        <w:rPr>
          <w:rFonts w:ascii="Arial" w:hAnsi="Arial" w:cs="Arial"/>
          <w:sz w:val="17"/>
          <w:szCs w:val="17"/>
          <w:lang w:val="uk-UA"/>
        </w:rPr>
        <w:t>и</w:t>
      </w:r>
      <w:r w:rsidRPr="00D5318A">
        <w:rPr>
          <w:rFonts w:ascii="Arial" w:hAnsi="Arial" w:cs="Arial"/>
          <w:sz w:val="17"/>
          <w:szCs w:val="17"/>
          <w:lang w:val="uk-UA"/>
        </w:rPr>
        <w:t>ками нерухомого майна у зв’язку з цим є такі [4]: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>1. Нерухомість як товар не має такої характеристики, як стандартизованість. Об’єкти нерухомості відрізн</w:t>
      </w:r>
      <w:r w:rsidRPr="00D5318A">
        <w:rPr>
          <w:rFonts w:ascii="Arial" w:hAnsi="Arial" w:cs="Arial"/>
          <w:sz w:val="17"/>
          <w:szCs w:val="17"/>
          <w:lang w:val="uk-UA"/>
        </w:rPr>
        <w:t>я</w:t>
      </w:r>
      <w:r w:rsidRPr="00D5318A">
        <w:rPr>
          <w:rFonts w:ascii="Arial" w:hAnsi="Arial" w:cs="Arial"/>
          <w:sz w:val="17"/>
          <w:szCs w:val="17"/>
          <w:lang w:val="uk-UA"/>
        </w:rPr>
        <w:t>ються між собою безліччю ознак, найсуттєвішою з яких, у даному випадку, є місце розташування. Навіть якщо два об’єкта нерухомості виконані за одним проектом і мають однаковий ст</w:t>
      </w:r>
      <w:r w:rsidRPr="00D5318A">
        <w:rPr>
          <w:rFonts w:ascii="Arial" w:hAnsi="Arial" w:cs="Arial"/>
          <w:sz w:val="17"/>
          <w:szCs w:val="17"/>
          <w:lang w:val="uk-UA"/>
        </w:rPr>
        <w:t>у</w:t>
      </w:r>
      <w:r w:rsidRPr="00D5318A">
        <w:rPr>
          <w:rFonts w:ascii="Arial" w:hAnsi="Arial" w:cs="Arial"/>
          <w:sz w:val="17"/>
          <w:szCs w:val="17"/>
          <w:lang w:val="uk-UA"/>
        </w:rPr>
        <w:t>пінь зносу, їх вартість може різко відрізнятися залежно від території, на якій вони розташовані, оточуючих об’єктів, н</w:t>
      </w:r>
      <w:r w:rsidRPr="00D5318A">
        <w:rPr>
          <w:rFonts w:ascii="Arial" w:hAnsi="Arial" w:cs="Arial"/>
          <w:sz w:val="17"/>
          <w:szCs w:val="17"/>
          <w:lang w:val="uk-UA"/>
        </w:rPr>
        <w:t>а</w:t>
      </w:r>
      <w:r w:rsidRPr="00D5318A">
        <w:rPr>
          <w:rFonts w:ascii="Arial" w:hAnsi="Arial" w:cs="Arial"/>
          <w:sz w:val="17"/>
          <w:szCs w:val="17"/>
          <w:lang w:val="uk-UA"/>
        </w:rPr>
        <w:t>явності під’їзних шляхів тощо.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 xml:space="preserve">2. Ринок нерухомості є відносно </w:t>
      </w:r>
      <w:proofErr w:type="spellStart"/>
      <w:r w:rsidRPr="00D5318A">
        <w:rPr>
          <w:rFonts w:ascii="Arial" w:hAnsi="Arial" w:cs="Arial"/>
          <w:sz w:val="17"/>
          <w:szCs w:val="17"/>
          <w:lang w:val="uk-UA"/>
        </w:rPr>
        <w:t>інформаційно</w:t>
      </w:r>
      <w:proofErr w:type="spellEnd"/>
      <w:r w:rsidRPr="00D5318A">
        <w:rPr>
          <w:rFonts w:ascii="Arial" w:hAnsi="Arial" w:cs="Arial"/>
          <w:sz w:val="17"/>
          <w:szCs w:val="17"/>
          <w:lang w:val="uk-UA"/>
        </w:rPr>
        <w:t xml:space="preserve"> закритою системою. Угоди носять особистий характер. Відп</w:t>
      </w:r>
      <w:r w:rsidRPr="00D5318A">
        <w:rPr>
          <w:rFonts w:ascii="Arial" w:hAnsi="Arial" w:cs="Arial"/>
          <w:sz w:val="17"/>
          <w:szCs w:val="17"/>
          <w:lang w:val="uk-UA"/>
        </w:rPr>
        <w:t>о</w:t>
      </w:r>
      <w:r w:rsidRPr="00D5318A">
        <w:rPr>
          <w:rFonts w:ascii="Arial" w:hAnsi="Arial" w:cs="Arial"/>
          <w:sz w:val="17"/>
          <w:szCs w:val="17"/>
          <w:lang w:val="uk-UA"/>
        </w:rPr>
        <w:t>відно отримання вихідної інформації – матеріалу проведення оцінки – стає досить складною проблемою. Ситуація ускладнюється тим, що інформація щодо угод на ринку, яка від</w:t>
      </w:r>
      <w:r w:rsidRPr="00D5318A">
        <w:rPr>
          <w:rFonts w:ascii="Arial" w:hAnsi="Arial" w:cs="Arial"/>
          <w:sz w:val="17"/>
          <w:szCs w:val="17"/>
          <w:lang w:val="uk-UA"/>
        </w:rPr>
        <w:t>о</w:t>
      </w:r>
      <w:r w:rsidRPr="00D5318A">
        <w:rPr>
          <w:rFonts w:ascii="Arial" w:hAnsi="Arial" w:cs="Arial"/>
          <w:sz w:val="17"/>
          <w:szCs w:val="17"/>
          <w:lang w:val="uk-UA"/>
        </w:rPr>
        <w:t>бражена в документах, часто спотворюється з метою зменшення оподаткування.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>3. Вартість об’єктів нерухомого майна не є стійкою величиною. Вона підвладна впливам б</w:t>
      </w:r>
      <w:r w:rsidRPr="00D5318A">
        <w:rPr>
          <w:rFonts w:ascii="Arial" w:hAnsi="Arial" w:cs="Arial"/>
          <w:sz w:val="17"/>
          <w:szCs w:val="17"/>
          <w:lang w:val="uk-UA"/>
        </w:rPr>
        <w:t>а</w:t>
      </w:r>
      <w:r w:rsidRPr="00D5318A">
        <w:rPr>
          <w:rFonts w:ascii="Arial" w:hAnsi="Arial" w:cs="Arial"/>
          <w:sz w:val="17"/>
          <w:szCs w:val="17"/>
          <w:lang w:val="uk-UA"/>
        </w:rPr>
        <w:t>гатьох факторів. Серед них основними є: загальна макроекономічна ситуація в регіоні, доступність фінансових ресурсів для фінансування угод щодо об’єктів нерухомості, сезонна активність на ри</w:t>
      </w:r>
      <w:r w:rsidRPr="00D5318A">
        <w:rPr>
          <w:rFonts w:ascii="Arial" w:hAnsi="Arial" w:cs="Arial"/>
          <w:sz w:val="17"/>
          <w:szCs w:val="17"/>
          <w:lang w:val="uk-UA"/>
        </w:rPr>
        <w:t>н</w:t>
      </w:r>
      <w:r w:rsidRPr="00D5318A">
        <w:rPr>
          <w:rFonts w:ascii="Arial" w:hAnsi="Arial" w:cs="Arial"/>
          <w:sz w:val="17"/>
          <w:szCs w:val="17"/>
          <w:lang w:val="uk-UA"/>
        </w:rPr>
        <w:t>ку, вплив на вартість нерухомості економічної пер</w:t>
      </w:r>
      <w:r w:rsidRPr="00D5318A">
        <w:rPr>
          <w:rFonts w:ascii="Arial" w:hAnsi="Arial" w:cs="Arial"/>
          <w:sz w:val="17"/>
          <w:szCs w:val="17"/>
          <w:lang w:val="uk-UA"/>
        </w:rPr>
        <w:t>с</w:t>
      </w:r>
      <w:r w:rsidRPr="00D5318A">
        <w:rPr>
          <w:rFonts w:ascii="Arial" w:hAnsi="Arial" w:cs="Arial"/>
          <w:sz w:val="17"/>
          <w:szCs w:val="17"/>
          <w:lang w:val="uk-UA"/>
        </w:rPr>
        <w:t>пективи певної території, фактори державного регулювання ринку нерухомості.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>4. Обмежена кількість контрагентів на ринку, що обумовлюється високою вартістю об’єктів, їх унікальністю та складними юридичними правами, характерними для кожн</w:t>
      </w:r>
      <w:r w:rsidRPr="00D5318A">
        <w:rPr>
          <w:rFonts w:ascii="Arial" w:hAnsi="Arial" w:cs="Arial"/>
          <w:sz w:val="17"/>
          <w:szCs w:val="17"/>
          <w:lang w:val="uk-UA"/>
        </w:rPr>
        <w:t>о</w:t>
      </w:r>
      <w:r w:rsidRPr="00D5318A">
        <w:rPr>
          <w:rFonts w:ascii="Arial" w:hAnsi="Arial" w:cs="Arial"/>
          <w:sz w:val="17"/>
          <w:szCs w:val="17"/>
          <w:lang w:val="uk-UA"/>
        </w:rPr>
        <w:t>го об’єкта.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>5. Низька еластичність пропозиції на ринку, в той час як попит на ньому може досить шви</w:t>
      </w:r>
      <w:r w:rsidRPr="00D5318A">
        <w:rPr>
          <w:rFonts w:ascii="Arial" w:hAnsi="Arial" w:cs="Arial"/>
          <w:sz w:val="17"/>
          <w:szCs w:val="17"/>
          <w:lang w:val="uk-UA"/>
        </w:rPr>
        <w:t>д</w:t>
      </w:r>
      <w:r w:rsidRPr="00D5318A">
        <w:rPr>
          <w:rFonts w:ascii="Arial" w:hAnsi="Arial" w:cs="Arial"/>
          <w:sz w:val="17"/>
          <w:szCs w:val="17"/>
          <w:lang w:val="uk-UA"/>
        </w:rPr>
        <w:t>ко змінюватися.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>Зменшення цих труднощів можливе при використанні певних принципів, методів оцінки, що накопичила сучасна теорія і практика оцінки. З наведеного, поняття оцінки нерухомості можемо в</w:t>
      </w:r>
      <w:r w:rsidRPr="00D5318A">
        <w:rPr>
          <w:rFonts w:ascii="Arial" w:hAnsi="Arial" w:cs="Arial"/>
          <w:sz w:val="17"/>
          <w:szCs w:val="17"/>
          <w:lang w:val="uk-UA"/>
        </w:rPr>
        <w:t>и</w:t>
      </w:r>
      <w:r w:rsidRPr="00D5318A">
        <w:rPr>
          <w:rFonts w:ascii="Arial" w:hAnsi="Arial" w:cs="Arial"/>
          <w:sz w:val="17"/>
          <w:szCs w:val="17"/>
          <w:lang w:val="uk-UA"/>
        </w:rPr>
        <w:t>значити таким чином. Оцінка нерухомості є процес виміру грошового еквівалент</w:t>
      </w:r>
      <w:r>
        <w:rPr>
          <w:rFonts w:ascii="Arial" w:hAnsi="Arial" w:cs="Arial"/>
          <w:sz w:val="17"/>
          <w:szCs w:val="17"/>
          <w:lang w:val="uk-UA"/>
        </w:rPr>
        <w:t>а</w:t>
      </w:r>
      <w:r w:rsidRPr="00D5318A">
        <w:rPr>
          <w:rFonts w:ascii="Arial" w:hAnsi="Arial" w:cs="Arial"/>
          <w:sz w:val="17"/>
          <w:szCs w:val="17"/>
          <w:lang w:val="uk-UA"/>
        </w:rPr>
        <w:t xml:space="preserve"> цінності нерухомого майна з використанням певних принципів, м</w:t>
      </w:r>
      <w:r w:rsidRPr="00D5318A">
        <w:rPr>
          <w:rFonts w:ascii="Arial" w:hAnsi="Arial" w:cs="Arial"/>
          <w:sz w:val="17"/>
          <w:szCs w:val="17"/>
          <w:lang w:val="uk-UA"/>
        </w:rPr>
        <w:t>е</w:t>
      </w:r>
      <w:r w:rsidRPr="00D5318A">
        <w:rPr>
          <w:rFonts w:ascii="Arial" w:hAnsi="Arial" w:cs="Arial"/>
          <w:sz w:val="17"/>
          <w:szCs w:val="17"/>
          <w:lang w:val="uk-UA"/>
        </w:rPr>
        <w:t>тодів і процедур.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 xml:space="preserve">Важливим моментом при оцінці нерухомості є розрахунок її вартості на певну дату. </w:t>
      </w:r>
      <w:r>
        <w:rPr>
          <w:rFonts w:ascii="Arial" w:hAnsi="Arial" w:cs="Arial"/>
          <w:sz w:val="17"/>
          <w:szCs w:val="17"/>
          <w:lang w:val="uk-UA"/>
        </w:rPr>
        <w:t>У</w:t>
      </w:r>
      <w:r w:rsidRPr="00D5318A">
        <w:rPr>
          <w:rFonts w:ascii="Arial" w:hAnsi="Arial" w:cs="Arial"/>
          <w:sz w:val="17"/>
          <w:szCs w:val="17"/>
          <w:lang w:val="uk-UA"/>
        </w:rPr>
        <w:t xml:space="preserve"> ринковій економіці ва</w:t>
      </w:r>
      <w:r w:rsidRPr="00D5318A">
        <w:rPr>
          <w:rFonts w:ascii="Arial" w:hAnsi="Arial" w:cs="Arial"/>
          <w:sz w:val="17"/>
          <w:szCs w:val="17"/>
          <w:lang w:val="uk-UA"/>
        </w:rPr>
        <w:t>р</w:t>
      </w:r>
      <w:r w:rsidRPr="00D5318A">
        <w:rPr>
          <w:rFonts w:ascii="Arial" w:hAnsi="Arial" w:cs="Arial"/>
          <w:sz w:val="17"/>
          <w:szCs w:val="17"/>
          <w:lang w:val="uk-UA"/>
        </w:rPr>
        <w:t>тість нерухомості може змінюватись кожного дня.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>Наступним важливим чинником оцінки нерухомості є призначення і мета самої оцінки. В о</w:t>
      </w:r>
      <w:r w:rsidRPr="00D5318A">
        <w:rPr>
          <w:rFonts w:ascii="Arial" w:hAnsi="Arial" w:cs="Arial"/>
          <w:sz w:val="17"/>
          <w:szCs w:val="17"/>
          <w:lang w:val="uk-UA"/>
        </w:rPr>
        <w:t>д</w:t>
      </w:r>
      <w:r w:rsidRPr="00D5318A">
        <w:rPr>
          <w:rFonts w:ascii="Arial" w:hAnsi="Arial" w:cs="Arial"/>
          <w:sz w:val="17"/>
          <w:szCs w:val="17"/>
          <w:lang w:val="uk-UA"/>
        </w:rPr>
        <w:t>ному випадку, оцінка нерухомості – це, насамперед, оцінка відповідних прав на даний об’єкт нер</w:t>
      </w:r>
      <w:r w:rsidRPr="00D5318A">
        <w:rPr>
          <w:rFonts w:ascii="Arial" w:hAnsi="Arial" w:cs="Arial"/>
          <w:sz w:val="17"/>
          <w:szCs w:val="17"/>
          <w:lang w:val="uk-UA"/>
        </w:rPr>
        <w:t>у</w:t>
      </w:r>
      <w:r w:rsidRPr="00D5318A">
        <w:rPr>
          <w:rFonts w:ascii="Arial" w:hAnsi="Arial" w:cs="Arial"/>
          <w:sz w:val="17"/>
          <w:szCs w:val="17"/>
          <w:lang w:val="uk-UA"/>
        </w:rPr>
        <w:t>хомості, а в іншому – оцінка пов’язана з проблемами ринку, тобто купівлею-продажем або кредитуванням. Однак у всіх випадках оцінки нерух</w:t>
      </w:r>
      <w:r w:rsidRPr="00D5318A">
        <w:rPr>
          <w:rFonts w:ascii="Arial" w:hAnsi="Arial" w:cs="Arial"/>
          <w:sz w:val="17"/>
          <w:szCs w:val="17"/>
          <w:lang w:val="uk-UA"/>
        </w:rPr>
        <w:t>о</w:t>
      </w:r>
      <w:r w:rsidRPr="00D5318A">
        <w:rPr>
          <w:rFonts w:ascii="Arial" w:hAnsi="Arial" w:cs="Arial"/>
          <w:sz w:val="17"/>
          <w:szCs w:val="17"/>
          <w:lang w:val="uk-UA"/>
        </w:rPr>
        <w:t>мості необхідно чітко визначити мету оцінювання [5].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>У практиці оцінки нерухомості існу</w:t>
      </w:r>
      <w:r>
        <w:rPr>
          <w:rFonts w:ascii="Arial" w:hAnsi="Arial" w:cs="Arial"/>
          <w:sz w:val="17"/>
          <w:szCs w:val="17"/>
          <w:lang w:val="uk-UA"/>
        </w:rPr>
        <w:t>є</w:t>
      </w:r>
      <w:r w:rsidRPr="00D5318A">
        <w:rPr>
          <w:rFonts w:ascii="Arial" w:hAnsi="Arial" w:cs="Arial"/>
          <w:sz w:val="17"/>
          <w:szCs w:val="17"/>
          <w:lang w:val="uk-UA"/>
        </w:rPr>
        <w:t xml:space="preserve"> ряд методів і пі</w:t>
      </w:r>
      <w:r w:rsidRPr="00D5318A">
        <w:rPr>
          <w:rFonts w:ascii="Arial" w:hAnsi="Arial" w:cs="Arial"/>
          <w:sz w:val="17"/>
          <w:szCs w:val="17"/>
          <w:lang w:val="uk-UA"/>
        </w:rPr>
        <w:t>д</w:t>
      </w:r>
      <w:r w:rsidRPr="00D5318A">
        <w:rPr>
          <w:rFonts w:ascii="Arial" w:hAnsi="Arial" w:cs="Arial"/>
          <w:sz w:val="17"/>
          <w:szCs w:val="17"/>
          <w:lang w:val="uk-UA"/>
        </w:rPr>
        <w:t>ходів, але найтрадиційнішими є:</w:t>
      </w:r>
      <w:r>
        <w:rPr>
          <w:rFonts w:ascii="Arial" w:hAnsi="Arial" w:cs="Arial"/>
          <w:sz w:val="17"/>
          <w:szCs w:val="17"/>
          <w:lang w:val="uk-UA"/>
        </w:rPr>
        <w:t xml:space="preserve"> </w:t>
      </w:r>
      <w:r w:rsidRPr="00D5318A">
        <w:rPr>
          <w:rFonts w:ascii="Arial" w:hAnsi="Arial" w:cs="Arial"/>
          <w:sz w:val="17"/>
          <w:szCs w:val="17"/>
          <w:lang w:val="uk-UA"/>
        </w:rPr>
        <w:t>метод витрат, метод аналогів продажу, дохідний м</w:t>
      </w:r>
      <w:r w:rsidRPr="00D5318A">
        <w:rPr>
          <w:rFonts w:ascii="Arial" w:hAnsi="Arial" w:cs="Arial"/>
          <w:sz w:val="17"/>
          <w:szCs w:val="17"/>
          <w:lang w:val="uk-UA"/>
        </w:rPr>
        <w:t>е</w:t>
      </w:r>
      <w:r w:rsidRPr="00D5318A">
        <w:rPr>
          <w:rFonts w:ascii="Arial" w:hAnsi="Arial" w:cs="Arial"/>
          <w:sz w:val="17"/>
          <w:szCs w:val="17"/>
          <w:lang w:val="uk-UA"/>
        </w:rPr>
        <w:t>тод.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>Вибір методів залежить не лише від характеру отриманої інформації, ступеня її точності, а й від навиків і суб'єкт</w:t>
      </w:r>
      <w:r w:rsidRPr="00D5318A">
        <w:rPr>
          <w:rFonts w:ascii="Arial" w:hAnsi="Arial" w:cs="Arial"/>
          <w:sz w:val="17"/>
          <w:szCs w:val="17"/>
          <w:lang w:val="uk-UA"/>
        </w:rPr>
        <w:t>и</w:t>
      </w:r>
      <w:r w:rsidRPr="00D5318A">
        <w:rPr>
          <w:rFonts w:ascii="Arial" w:hAnsi="Arial" w:cs="Arial"/>
          <w:sz w:val="17"/>
          <w:szCs w:val="17"/>
          <w:lang w:val="uk-UA"/>
        </w:rPr>
        <w:t>вності оцінювача.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 xml:space="preserve">Дані підходи можна порівняти за </w:t>
      </w:r>
      <w:r>
        <w:rPr>
          <w:rFonts w:ascii="Arial" w:hAnsi="Arial" w:cs="Arial"/>
          <w:sz w:val="17"/>
          <w:szCs w:val="17"/>
          <w:lang w:val="uk-UA"/>
        </w:rPr>
        <w:t>так</w:t>
      </w:r>
      <w:r w:rsidRPr="00D5318A">
        <w:rPr>
          <w:rFonts w:ascii="Arial" w:hAnsi="Arial" w:cs="Arial"/>
          <w:sz w:val="17"/>
          <w:szCs w:val="17"/>
          <w:lang w:val="uk-UA"/>
        </w:rPr>
        <w:t>ими критері</w:t>
      </w:r>
      <w:r w:rsidRPr="00D5318A">
        <w:rPr>
          <w:rFonts w:ascii="Arial" w:hAnsi="Arial" w:cs="Arial"/>
          <w:sz w:val="17"/>
          <w:szCs w:val="17"/>
          <w:lang w:val="uk-UA"/>
        </w:rPr>
        <w:t>я</w:t>
      </w:r>
      <w:r w:rsidRPr="00D5318A">
        <w:rPr>
          <w:rFonts w:ascii="Arial" w:hAnsi="Arial" w:cs="Arial"/>
          <w:sz w:val="17"/>
          <w:szCs w:val="17"/>
          <w:lang w:val="uk-UA"/>
        </w:rPr>
        <w:t>ми [6]: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 xml:space="preserve">здатність методів </w:t>
      </w:r>
      <w:r>
        <w:rPr>
          <w:rFonts w:ascii="Arial" w:hAnsi="Arial" w:cs="Arial"/>
          <w:sz w:val="17"/>
          <w:szCs w:val="17"/>
          <w:lang w:val="uk-UA"/>
        </w:rPr>
        <w:t>у</w:t>
      </w:r>
      <w:r w:rsidRPr="00D5318A">
        <w:rPr>
          <w:rFonts w:ascii="Arial" w:hAnsi="Arial" w:cs="Arial"/>
          <w:sz w:val="17"/>
          <w:szCs w:val="17"/>
          <w:lang w:val="uk-UA"/>
        </w:rPr>
        <w:t>рахувати кон'юнктурні коливання і вартість грошей;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>якість інформації, на основі якої здійснюється аналіз;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>можливість відобразити дійсні наміри продавця і поку</w:t>
      </w:r>
      <w:r w:rsidRPr="00D5318A">
        <w:rPr>
          <w:rFonts w:ascii="Arial" w:hAnsi="Arial" w:cs="Arial"/>
          <w:sz w:val="17"/>
          <w:szCs w:val="17"/>
          <w:lang w:val="uk-UA"/>
        </w:rPr>
        <w:t>п</w:t>
      </w:r>
      <w:r w:rsidRPr="00D5318A">
        <w:rPr>
          <w:rFonts w:ascii="Arial" w:hAnsi="Arial" w:cs="Arial"/>
          <w:sz w:val="17"/>
          <w:szCs w:val="17"/>
          <w:lang w:val="uk-UA"/>
        </w:rPr>
        <w:t>ця.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>Оцінка здійснюється залежно від мети, тому відповідно до виконуваних завдань виділяють різні види вартості. Серед усіх видів вартості найбільш уживаною є ринкова вартість. Ринкова ва</w:t>
      </w:r>
      <w:r w:rsidRPr="00D5318A">
        <w:rPr>
          <w:rFonts w:ascii="Arial" w:hAnsi="Arial" w:cs="Arial"/>
          <w:sz w:val="17"/>
          <w:szCs w:val="17"/>
          <w:lang w:val="uk-UA"/>
        </w:rPr>
        <w:t>р</w:t>
      </w:r>
      <w:r w:rsidRPr="00D5318A">
        <w:rPr>
          <w:rFonts w:ascii="Arial" w:hAnsi="Arial" w:cs="Arial"/>
          <w:sz w:val="17"/>
          <w:szCs w:val="17"/>
          <w:lang w:val="uk-UA"/>
        </w:rPr>
        <w:t>тість – це розрахункова сума, на яку майно було б обміняне на дату оцінки вартості комерційної угоди між непов’язаними особами – добровільним покупцем і добровільним продавцем – після ад</w:t>
      </w:r>
      <w:r w:rsidRPr="00D5318A">
        <w:rPr>
          <w:rFonts w:ascii="Arial" w:hAnsi="Arial" w:cs="Arial"/>
          <w:sz w:val="17"/>
          <w:szCs w:val="17"/>
          <w:lang w:val="uk-UA"/>
        </w:rPr>
        <w:t>е</w:t>
      </w:r>
      <w:r w:rsidRPr="00D5318A">
        <w:rPr>
          <w:rFonts w:ascii="Arial" w:hAnsi="Arial" w:cs="Arial"/>
          <w:sz w:val="17"/>
          <w:szCs w:val="17"/>
          <w:lang w:val="uk-UA"/>
        </w:rPr>
        <w:t>кватного маркетингу за умови, що кожна зі сторін діяла б зі знанням справи, помірковано й без примусу [3].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1F2C5C">
        <w:rPr>
          <w:rFonts w:ascii="Arial" w:hAnsi="Arial" w:cs="Arial"/>
          <w:spacing w:val="-2"/>
          <w:sz w:val="17"/>
          <w:szCs w:val="17"/>
          <w:lang w:val="uk-UA"/>
        </w:rPr>
        <w:lastRenderedPageBreak/>
        <w:t>Цей вид вартості використовують у більшості випадкі</w:t>
      </w:r>
      <w:r>
        <w:rPr>
          <w:rFonts w:ascii="Arial" w:hAnsi="Arial" w:cs="Arial"/>
          <w:spacing w:val="-2"/>
          <w:sz w:val="17"/>
          <w:szCs w:val="17"/>
          <w:lang w:val="uk-UA"/>
        </w:rPr>
        <w:t>в оцінювання майна і в Україні</w:t>
      </w:r>
      <w:r w:rsidRPr="001F2C5C">
        <w:rPr>
          <w:rFonts w:ascii="Arial" w:hAnsi="Arial" w:cs="Arial"/>
          <w:spacing w:val="-2"/>
          <w:sz w:val="17"/>
          <w:szCs w:val="17"/>
          <w:lang w:val="uk-UA"/>
        </w:rPr>
        <w:t>, і за к</w:t>
      </w:r>
      <w:r w:rsidRPr="001F2C5C">
        <w:rPr>
          <w:rFonts w:ascii="Arial" w:hAnsi="Arial" w:cs="Arial"/>
          <w:spacing w:val="-2"/>
          <w:sz w:val="17"/>
          <w:szCs w:val="17"/>
          <w:lang w:val="uk-UA"/>
        </w:rPr>
        <w:t>о</w:t>
      </w:r>
      <w:r w:rsidRPr="001F2C5C">
        <w:rPr>
          <w:rFonts w:ascii="Arial" w:hAnsi="Arial" w:cs="Arial"/>
          <w:spacing w:val="-2"/>
          <w:sz w:val="17"/>
          <w:szCs w:val="17"/>
          <w:lang w:val="uk-UA"/>
        </w:rPr>
        <w:t>р</w:t>
      </w:r>
      <w:r w:rsidRPr="001F2C5C">
        <w:rPr>
          <w:rFonts w:ascii="Arial" w:hAnsi="Arial" w:cs="Arial"/>
          <w:spacing w:val="-2"/>
          <w:sz w:val="17"/>
          <w:szCs w:val="17"/>
          <w:lang w:val="uk-UA"/>
        </w:rPr>
        <w:softHyphen/>
      </w:r>
      <w:r w:rsidRPr="00D5318A">
        <w:rPr>
          <w:rFonts w:ascii="Arial" w:hAnsi="Arial" w:cs="Arial"/>
          <w:sz w:val="17"/>
          <w:szCs w:val="17"/>
          <w:lang w:val="uk-UA"/>
        </w:rPr>
        <w:t xml:space="preserve">доном. 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>Оцінювачі найчастіше мають справу зі спеціалізованим майном, наприклад, нерухомістю виробничого призначення, спеціалізованим обладнанням, іншими подібними об’єктами, які або м</w:t>
      </w:r>
      <w:r w:rsidRPr="00D5318A">
        <w:rPr>
          <w:rFonts w:ascii="Arial" w:hAnsi="Arial" w:cs="Arial"/>
          <w:sz w:val="17"/>
          <w:szCs w:val="17"/>
          <w:lang w:val="uk-UA"/>
        </w:rPr>
        <w:t>а</w:t>
      </w:r>
      <w:r w:rsidRPr="00D5318A">
        <w:rPr>
          <w:rFonts w:ascii="Arial" w:hAnsi="Arial" w:cs="Arial"/>
          <w:sz w:val="17"/>
          <w:szCs w:val="17"/>
          <w:lang w:val="uk-UA"/>
        </w:rPr>
        <w:t>ло продаються на ринку, або є різнорідними. Оцінювання такого майна шляхом порівняння прод</w:t>
      </w:r>
      <w:r w:rsidRPr="00D5318A">
        <w:rPr>
          <w:rFonts w:ascii="Arial" w:hAnsi="Arial" w:cs="Arial"/>
          <w:sz w:val="17"/>
          <w:szCs w:val="17"/>
          <w:lang w:val="uk-UA"/>
        </w:rPr>
        <w:t>а</w:t>
      </w:r>
      <w:r w:rsidRPr="00D5318A">
        <w:rPr>
          <w:rFonts w:ascii="Arial" w:hAnsi="Arial" w:cs="Arial"/>
          <w:sz w:val="17"/>
          <w:szCs w:val="17"/>
          <w:lang w:val="uk-UA"/>
        </w:rPr>
        <w:t xml:space="preserve">жів </w:t>
      </w:r>
      <w:r>
        <w:rPr>
          <w:rFonts w:ascii="Arial" w:hAnsi="Arial" w:cs="Arial"/>
          <w:sz w:val="17"/>
          <w:szCs w:val="17"/>
          <w:lang w:val="uk-UA"/>
        </w:rPr>
        <w:t>у</w:t>
      </w:r>
      <w:r w:rsidRPr="00D5318A">
        <w:rPr>
          <w:rFonts w:ascii="Arial" w:hAnsi="Arial" w:cs="Arial"/>
          <w:sz w:val="17"/>
          <w:szCs w:val="17"/>
          <w:lang w:val="uk-UA"/>
        </w:rPr>
        <w:t>наслідок нестачі інформації є дуже ускладненим або взагалі не можливим, і тому оцінювачі змушені визначати ринкову вартість не на основі коректування цін фактичних угод, а знаходити і</w:t>
      </w:r>
      <w:r w:rsidRPr="00D5318A">
        <w:rPr>
          <w:rFonts w:ascii="Arial" w:hAnsi="Arial" w:cs="Arial"/>
          <w:sz w:val="17"/>
          <w:szCs w:val="17"/>
          <w:lang w:val="uk-UA"/>
        </w:rPr>
        <w:t>н</w:t>
      </w:r>
      <w:r w:rsidRPr="00D5318A">
        <w:rPr>
          <w:rFonts w:ascii="Arial" w:hAnsi="Arial" w:cs="Arial"/>
          <w:sz w:val="17"/>
          <w:szCs w:val="17"/>
          <w:lang w:val="uk-UA"/>
        </w:rPr>
        <w:t>ші методи. Зокрема, оцінювачі у цій ситуації мають визначати вартість, спираючись на ду</w:t>
      </w:r>
      <w:r w:rsidRPr="00D5318A">
        <w:rPr>
          <w:rFonts w:ascii="Arial" w:hAnsi="Arial" w:cs="Arial"/>
          <w:sz w:val="17"/>
          <w:szCs w:val="17"/>
          <w:lang w:val="uk-UA"/>
        </w:rPr>
        <w:t>м</w:t>
      </w:r>
      <w:r w:rsidRPr="00D5318A">
        <w:rPr>
          <w:rFonts w:ascii="Arial" w:hAnsi="Arial" w:cs="Arial"/>
          <w:sz w:val="17"/>
          <w:szCs w:val="17"/>
          <w:lang w:val="uk-UA"/>
        </w:rPr>
        <w:t>ку лише однієї зі сторін угоди – продавця або покупця, й моделювати  той процес, за допомогою якого ст</w:t>
      </w:r>
      <w:r w:rsidRPr="00D5318A">
        <w:rPr>
          <w:rFonts w:ascii="Arial" w:hAnsi="Arial" w:cs="Arial"/>
          <w:sz w:val="17"/>
          <w:szCs w:val="17"/>
          <w:lang w:val="uk-UA"/>
        </w:rPr>
        <w:t>о</w:t>
      </w:r>
      <w:r w:rsidRPr="00D5318A">
        <w:rPr>
          <w:rFonts w:ascii="Arial" w:hAnsi="Arial" w:cs="Arial"/>
          <w:sz w:val="17"/>
          <w:szCs w:val="17"/>
          <w:lang w:val="uk-UA"/>
        </w:rPr>
        <w:t>рони угоди визначають прийняту для себе ціну пропозиції на продаж чи пропозиції на купівлю.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1F2C5C">
        <w:rPr>
          <w:rFonts w:ascii="Arial" w:hAnsi="Arial" w:cs="Arial"/>
          <w:spacing w:val="-2"/>
          <w:sz w:val="17"/>
          <w:szCs w:val="17"/>
          <w:lang w:val="uk-UA"/>
        </w:rPr>
        <w:t>Кожен з двох цих підходів (дохідного і витратного) враховує думку або покупця (дохідний під</w:t>
      </w:r>
      <w:r w:rsidRPr="001F2C5C">
        <w:rPr>
          <w:rFonts w:ascii="Arial" w:hAnsi="Arial" w:cs="Arial"/>
          <w:spacing w:val="-2"/>
          <w:sz w:val="17"/>
          <w:szCs w:val="17"/>
          <w:lang w:val="uk-UA"/>
        </w:rPr>
        <w:softHyphen/>
      </w:r>
      <w:r w:rsidRPr="00D5318A">
        <w:rPr>
          <w:rFonts w:ascii="Arial" w:hAnsi="Arial" w:cs="Arial"/>
          <w:sz w:val="17"/>
          <w:szCs w:val="17"/>
          <w:lang w:val="uk-UA"/>
        </w:rPr>
        <w:t>хід), або прода</w:t>
      </w:r>
      <w:r w:rsidRPr="00D5318A">
        <w:rPr>
          <w:rFonts w:ascii="Arial" w:hAnsi="Arial" w:cs="Arial"/>
          <w:sz w:val="17"/>
          <w:szCs w:val="17"/>
          <w:lang w:val="uk-UA"/>
        </w:rPr>
        <w:t>в</w:t>
      </w:r>
      <w:r w:rsidRPr="00D5318A">
        <w:rPr>
          <w:rFonts w:ascii="Arial" w:hAnsi="Arial" w:cs="Arial"/>
          <w:sz w:val="17"/>
          <w:szCs w:val="17"/>
          <w:lang w:val="uk-UA"/>
        </w:rPr>
        <w:t>ця (витратний підхід). На рис. 1 зображено як це відбувається [7].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9"/>
          <w:szCs w:val="17"/>
          <w:lang w:val="uk-UA"/>
        </w:rPr>
      </w:pP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>
        <w:rPr>
          <w:rFonts w:ascii="Arial" w:hAnsi="Arial" w:cs="Arial"/>
          <w:noProof/>
          <w:sz w:val="17"/>
          <w:szCs w:val="17"/>
        </w:rPr>
        <w:pict>
          <v:group id="_x0000_s1054" style="position:absolute;left:0;text-align:left;margin-left:.75pt;margin-top:7.9pt;width:395.35pt;height:29.2pt;z-index:251660288" coordorigin="2808,2912" coordsize="8632,1080">
            <v:roundrect id="Скругленный прямоугольник 1" o:spid="_x0000_s1055" style="position:absolute;left:2808;top:2915;width:2872;height:1072;visibility:visible;v-text-anchor:middle" arcsize="10923f" wrapcoords="792 -304 -113 913 -113 20383 452 22208 792 22208 20808 22208 21035 22208 21713 19775 21713 2434 21261 304 20695 -304 792 -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" strokeweight="1pt">
              <v:fill color2="#9bc1ff" rotate="t"/>
              <v:shadow on="t" opacity="22937f" origin=",.5" offset="0,.63889mm"/>
              <v:textbox style="mso-next-textbox:#Скругленный прямоугольник 1">
                <w:txbxContent>
                  <w:p w:rsidR="00B15484" w:rsidRPr="00D5318A" w:rsidRDefault="00B15484" w:rsidP="00B1548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  <w:r w:rsidRPr="00D5318A"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  <w:t>Ціна пропозиції = витрати + прибуток – зниження вартості</w:t>
                    </w:r>
                  </w:p>
                  <w:p w:rsidR="00B15484" w:rsidRPr="00D5318A" w:rsidRDefault="00B15484" w:rsidP="00B1548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ound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Стрелка вправо 2" o:spid="_x0000_s1056" type="#_x0000_t13" style="position:absolute;left:5688;top:3325;width:532;height:172;visibility:visible;v-text-anchor:middle" wrapcoords="12343 -1964 -617 5891 -617 17673 12343 25527 15429 25527 22217 15709 22217 7855 14811 -1964 12343 -19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" adj="13807,9042" strokeweight="1pt">
              <v:fill color2="#9bc1ff" rotate="t"/>
              <v:shadow on="t" opacity="22937f" origin=",.5" offset="0,.63889mm"/>
            </v:shape>
            <v:roundrect id="Скругленный прямоугольник 3" o:spid="_x0000_s1057" style="position:absolute;left:6228;top:2912;width:1612;height:1080;visibility:visible;v-text-anchor:middle" arcsize="10923f" wrapcoords="1413 -300 -202 900 -202 20100 807 22200 1413 22200 20187 22200 20591 22200 21802 19800 21802 2400 20994 300 19985 -300 1413 -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" strokeweight="1pt">
              <v:fill color2="#9bc1ff" rotate="t"/>
              <v:shadow on="t" opacity="22937f" origin=",.5" offset="0,.63889mm"/>
              <v:textbox style="mso-next-textbox:#Скругленный прямоугольник 3">
                <w:txbxContent>
                  <w:p w:rsidR="00B15484" w:rsidRDefault="00B15484" w:rsidP="00B1548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  <w:r w:rsidRPr="00D5318A"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  <w:t xml:space="preserve">Ринкова </w:t>
                    </w:r>
                  </w:p>
                  <w:p w:rsidR="00B15484" w:rsidRPr="00D5318A" w:rsidRDefault="00B15484" w:rsidP="00B1548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  <w:r w:rsidRPr="00D5318A"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  <w:t>ва</w:t>
                    </w:r>
                    <w:r w:rsidRPr="00D5318A"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  <w:t>р</w:t>
                    </w:r>
                    <w:r w:rsidRPr="00D5318A"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  <w:t>тість</w:t>
                    </w:r>
                  </w:p>
                </w:txbxContent>
              </v:textbox>
            </v:roundrect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Стрелка влево 4" o:spid="_x0000_s1058" type="#_x0000_t66" style="position:absolute;left:7848;top:3325;width:532;height:172;visibility:visible;v-text-anchor:middle" wrapcoords="4937 -1964 -1234 7855 -1234 15709 4937 25527 8023 25527 22217 19636 22217 3927 8023 -1964 4937 -19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" adj="6862,6907" strokeweight="1pt">
              <v:fill color2="#9bc1ff" rotate="t"/>
              <v:shadow on="t" opacity="22937f" origin=",.5" offset="0,.63889mm"/>
            </v:shape>
            <v:roundrect id="Скругленный прямоугольник 5" o:spid="_x0000_s1059" style="position:absolute;left:8388;top:2912;width:3052;height:1080;visibility:visible;v-text-anchor:middle" arcsize="10923f" wrapcoords="745 -300 -106 900 -106 20100 426 22200 745 22200 20855 22200 21068 22200 21706 19800 21706 2400 21281 300 20749 -300 745 -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" strokeweight="1pt">
              <v:fill color2="#9bc1ff" rotate="t"/>
              <v:shadow on="t" opacity="22937f" origin=",.5" offset="0,.63889mm"/>
              <v:textbox style="mso-next-textbox:#Скругленный прямоугольник 5">
                <w:txbxContent>
                  <w:p w:rsidR="00B15484" w:rsidRPr="00D5318A" w:rsidRDefault="00B15484" w:rsidP="00B1548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  <w:r w:rsidRPr="00D5318A"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  <w:t>Ціна попиту = очікувані доходи, прив</w:t>
                    </w:r>
                    <w:r w:rsidRPr="00D5318A"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  <w:t>е</w:t>
                    </w:r>
                    <w:r w:rsidRPr="00D5318A"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  <w:t>дені до поточного часу</w:t>
                    </w:r>
                  </w:p>
                </w:txbxContent>
              </v:textbox>
            </v:roundrect>
          </v:group>
        </w:pic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</w:p>
    <w:p w:rsidR="00B15484" w:rsidRPr="00B858B0" w:rsidRDefault="00B15484" w:rsidP="00B15484">
      <w:pPr>
        <w:ind w:firstLine="567"/>
        <w:jc w:val="both"/>
        <w:rPr>
          <w:rFonts w:ascii="Arial" w:hAnsi="Arial" w:cs="Arial"/>
          <w:sz w:val="15"/>
          <w:szCs w:val="17"/>
          <w:lang w:val="uk-UA"/>
        </w:rPr>
      </w:pPr>
    </w:p>
    <w:p w:rsidR="00B15484" w:rsidRPr="00D5318A" w:rsidRDefault="00B15484" w:rsidP="00B15484">
      <w:pPr>
        <w:jc w:val="center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>Рис.</w:t>
      </w:r>
      <w:r>
        <w:rPr>
          <w:rFonts w:ascii="Arial" w:hAnsi="Arial" w:cs="Arial"/>
          <w:sz w:val="17"/>
          <w:szCs w:val="17"/>
          <w:lang w:val="uk-UA"/>
        </w:rPr>
        <w:t xml:space="preserve"> </w:t>
      </w:r>
      <w:r w:rsidRPr="00D5318A">
        <w:rPr>
          <w:rFonts w:ascii="Arial" w:hAnsi="Arial" w:cs="Arial"/>
          <w:sz w:val="17"/>
          <w:szCs w:val="17"/>
          <w:lang w:val="uk-UA"/>
        </w:rPr>
        <w:t>1</w:t>
      </w:r>
      <w:r>
        <w:rPr>
          <w:rFonts w:ascii="Arial" w:hAnsi="Arial" w:cs="Arial"/>
          <w:sz w:val="17"/>
          <w:szCs w:val="17"/>
          <w:lang w:val="uk-UA"/>
        </w:rPr>
        <w:t>.</w:t>
      </w:r>
      <w:r w:rsidRPr="00D5318A">
        <w:rPr>
          <w:rFonts w:ascii="Arial" w:hAnsi="Arial" w:cs="Arial"/>
          <w:sz w:val="17"/>
          <w:szCs w:val="17"/>
          <w:lang w:val="uk-UA"/>
        </w:rPr>
        <w:t xml:space="preserve"> </w:t>
      </w:r>
      <w:r w:rsidRPr="00D5318A">
        <w:rPr>
          <w:rFonts w:ascii="Arial" w:hAnsi="Arial" w:cs="Arial"/>
          <w:b/>
          <w:sz w:val="17"/>
          <w:szCs w:val="17"/>
          <w:lang w:val="uk-UA"/>
        </w:rPr>
        <w:t>Оцінка ринкової вартості за доходами й витрат</w:t>
      </w:r>
      <w:r w:rsidRPr="00D5318A">
        <w:rPr>
          <w:rFonts w:ascii="Arial" w:hAnsi="Arial" w:cs="Arial"/>
          <w:b/>
          <w:sz w:val="17"/>
          <w:szCs w:val="17"/>
          <w:lang w:val="uk-UA"/>
        </w:rPr>
        <w:t>а</w:t>
      </w:r>
      <w:r w:rsidRPr="00D5318A">
        <w:rPr>
          <w:rFonts w:ascii="Arial" w:hAnsi="Arial" w:cs="Arial"/>
          <w:b/>
          <w:sz w:val="17"/>
          <w:szCs w:val="17"/>
          <w:lang w:val="uk-UA"/>
        </w:rPr>
        <w:t>ми</w:t>
      </w:r>
    </w:p>
    <w:p w:rsidR="00B15484" w:rsidRPr="00B858B0" w:rsidRDefault="00B15484" w:rsidP="00B15484">
      <w:pPr>
        <w:ind w:firstLine="567"/>
        <w:jc w:val="both"/>
        <w:rPr>
          <w:rFonts w:ascii="Arial" w:hAnsi="Arial" w:cs="Arial"/>
          <w:sz w:val="15"/>
          <w:szCs w:val="17"/>
          <w:lang w:val="uk-UA"/>
        </w:rPr>
      </w:pP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>Дохідний підхід розраховує ринкову вартість майбутніх доходів, що отримує власник від експлуатації активів. Цей підхід моделює точку зору потенціального покупця: покупець при встан</w:t>
      </w:r>
      <w:r w:rsidRPr="00D5318A">
        <w:rPr>
          <w:rFonts w:ascii="Arial" w:hAnsi="Arial" w:cs="Arial"/>
          <w:sz w:val="17"/>
          <w:szCs w:val="17"/>
          <w:lang w:val="uk-UA"/>
        </w:rPr>
        <w:t>о</w:t>
      </w:r>
      <w:r w:rsidRPr="00D5318A">
        <w:rPr>
          <w:rFonts w:ascii="Arial" w:hAnsi="Arial" w:cs="Arial"/>
          <w:sz w:val="17"/>
          <w:szCs w:val="17"/>
          <w:lang w:val="uk-UA"/>
        </w:rPr>
        <w:t>вленні ціни, яку згоден заплатити за актив, орієнтується на доходи, які очікує отримати в майбу</w:t>
      </w:r>
      <w:r w:rsidRPr="00D5318A">
        <w:rPr>
          <w:rFonts w:ascii="Arial" w:hAnsi="Arial" w:cs="Arial"/>
          <w:sz w:val="17"/>
          <w:szCs w:val="17"/>
          <w:lang w:val="uk-UA"/>
        </w:rPr>
        <w:t>т</w:t>
      </w:r>
      <w:r w:rsidRPr="00D5318A">
        <w:rPr>
          <w:rFonts w:ascii="Arial" w:hAnsi="Arial" w:cs="Arial"/>
          <w:sz w:val="17"/>
          <w:szCs w:val="17"/>
          <w:lang w:val="uk-UA"/>
        </w:rPr>
        <w:t>ньому, – і не заплатити більше. Зрозуміло, що застосування підходу можливе лише тоді, коли оц</w:t>
      </w:r>
      <w:r w:rsidRPr="00D5318A">
        <w:rPr>
          <w:rFonts w:ascii="Arial" w:hAnsi="Arial" w:cs="Arial"/>
          <w:sz w:val="17"/>
          <w:szCs w:val="17"/>
          <w:lang w:val="uk-UA"/>
        </w:rPr>
        <w:t>і</w:t>
      </w:r>
      <w:r w:rsidRPr="00D5318A">
        <w:rPr>
          <w:rFonts w:ascii="Arial" w:hAnsi="Arial" w:cs="Arial"/>
          <w:sz w:val="17"/>
          <w:szCs w:val="17"/>
          <w:lang w:val="uk-UA"/>
        </w:rPr>
        <w:t>нювач має достовірні дані про доходи власника від використання майна (найч</w:t>
      </w:r>
      <w:r w:rsidRPr="00D5318A">
        <w:rPr>
          <w:rFonts w:ascii="Arial" w:hAnsi="Arial" w:cs="Arial"/>
          <w:sz w:val="17"/>
          <w:szCs w:val="17"/>
          <w:lang w:val="uk-UA"/>
        </w:rPr>
        <w:t>а</w:t>
      </w:r>
      <w:r w:rsidRPr="00D5318A">
        <w:rPr>
          <w:rFonts w:ascii="Arial" w:hAnsi="Arial" w:cs="Arial"/>
          <w:sz w:val="17"/>
          <w:szCs w:val="17"/>
          <w:lang w:val="uk-UA"/>
        </w:rPr>
        <w:t>стіше – це доходи від надання в оренду).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>Витратний підхід, у свою чергу, моделює точку зору продавця нового активу: в яку суму обійдеться створення подібного об’єкта майна плюс достатній прибуток. Зрозуміло, що жоден пр</w:t>
      </w:r>
      <w:r w:rsidRPr="00D5318A">
        <w:rPr>
          <w:rFonts w:ascii="Arial" w:hAnsi="Arial" w:cs="Arial"/>
          <w:sz w:val="17"/>
          <w:szCs w:val="17"/>
          <w:lang w:val="uk-UA"/>
        </w:rPr>
        <w:t>о</w:t>
      </w:r>
      <w:r w:rsidRPr="00D5318A">
        <w:rPr>
          <w:rFonts w:ascii="Arial" w:hAnsi="Arial" w:cs="Arial"/>
          <w:sz w:val="17"/>
          <w:szCs w:val="17"/>
          <w:lang w:val="uk-UA"/>
        </w:rPr>
        <w:t xml:space="preserve">давець не запропонує об’єкт за ціну, меншу ніж витрати плюс прибуток, який відповідає </w:t>
      </w:r>
      <w:proofErr w:type="spellStart"/>
      <w:r w:rsidRPr="00D5318A">
        <w:rPr>
          <w:rFonts w:ascii="Arial" w:hAnsi="Arial" w:cs="Arial"/>
          <w:sz w:val="17"/>
          <w:szCs w:val="17"/>
          <w:lang w:val="uk-UA"/>
        </w:rPr>
        <w:t>середнь</w:t>
      </w:r>
      <w:r w:rsidRPr="00D5318A">
        <w:rPr>
          <w:rFonts w:ascii="Arial" w:hAnsi="Arial" w:cs="Arial"/>
          <w:sz w:val="17"/>
          <w:szCs w:val="17"/>
          <w:lang w:val="uk-UA"/>
        </w:rPr>
        <w:t>о</w:t>
      </w:r>
      <w:r w:rsidRPr="00D5318A">
        <w:rPr>
          <w:rFonts w:ascii="Arial" w:hAnsi="Arial" w:cs="Arial"/>
          <w:sz w:val="17"/>
          <w:szCs w:val="17"/>
          <w:lang w:val="uk-UA"/>
        </w:rPr>
        <w:t>ринковому</w:t>
      </w:r>
      <w:proofErr w:type="spellEnd"/>
      <w:r w:rsidRPr="00D5318A">
        <w:rPr>
          <w:rFonts w:ascii="Arial" w:hAnsi="Arial" w:cs="Arial"/>
          <w:sz w:val="17"/>
          <w:szCs w:val="17"/>
          <w:lang w:val="uk-UA"/>
        </w:rPr>
        <w:t xml:space="preserve"> рівню рентабельності [7].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 xml:space="preserve"> З наведених двох підходів дохідний підхід має низку переваг перед витратним. По-перше, дохідний підхід дає можливість визначати усереднену ціну попиту будь-якого активу, який викори</w:t>
      </w:r>
      <w:r w:rsidRPr="00D5318A">
        <w:rPr>
          <w:rFonts w:ascii="Arial" w:hAnsi="Arial" w:cs="Arial"/>
          <w:sz w:val="17"/>
          <w:szCs w:val="17"/>
          <w:lang w:val="uk-UA"/>
        </w:rPr>
        <w:t>с</w:t>
      </w:r>
      <w:r w:rsidRPr="00D5318A">
        <w:rPr>
          <w:rFonts w:ascii="Arial" w:hAnsi="Arial" w:cs="Arial"/>
          <w:sz w:val="17"/>
          <w:szCs w:val="17"/>
          <w:lang w:val="uk-UA"/>
        </w:rPr>
        <w:t xml:space="preserve">товується для отримання доходів, тоді як витратний підхід у його класичному вигляді дає змогу оцінити лише усереднену ціну пропозиції на нове майно. Якщо актив використовувався </w:t>
      </w:r>
      <w:r>
        <w:rPr>
          <w:rFonts w:ascii="Arial" w:hAnsi="Arial" w:cs="Arial"/>
          <w:sz w:val="17"/>
          <w:szCs w:val="17"/>
          <w:lang w:val="uk-UA"/>
        </w:rPr>
        <w:t>у</w:t>
      </w:r>
      <w:r w:rsidRPr="00D5318A">
        <w:rPr>
          <w:rFonts w:ascii="Arial" w:hAnsi="Arial" w:cs="Arial"/>
          <w:sz w:val="17"/>
          <w:szCs w:val="17"/>
          <w:lang w:val="uk-UA"/>
        </w:rPr>
        <w:t>продовж певного часу, оцінювач повинен врахувати зменшення його ринкової варт</w:t>
      </w:r>
      <w:r w:rsidRPr="00D5318A">
        <w:rPr>
          <w:rFonts w:ascii="Arial" w:hAnsi="Arial" w:cs="Arial"/>
          <w:sz w:val="17"/>
          <w:szCs w:val="17"/>
          <w:lang w:val="uk-UA"/>
        </w:rPr>
        <w:t>о</w:t>
      </w:r>
      <w:r w:rsidRPr="00D5318A">
        <w:rPr>
          <w:rFonts w:ascii="Arial" w:hAnsi="Arial" w:cs="Arial"/>
          <w:sz w:val="17"/>
          <w:szCs w:val="17"/>
          <w:lang w:val="uk-UA"/>
        </w:rPr>
        <w:t xml:space="preserve">сті внаслідок зносу. 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>Стосовно алгоритму вибору оптимального підходу в оцінці нерухомості можна зробити висновок, який зобр</w:t>
      </w:r>
      <w:r w:rsidRPr="00D5318A">
        <w:rPr>
          <w:rFonts w:ascii="Arial" w:hAnsi="Arial" w:cs="Arial"/>
          <w:sz w:val="17"/>
          <w:szCs w:val="17"/>
          <w:lang w:val="uk-UA"/>
        </w:rPr>
        <w:t>а</w:t>
      </w:r>
      <w:r w:rsidRPr="00D5318A">
        <w:rPr>
          <w:rFonts w:ascii="Arial" w:hAnsi="Arial" w:cs="Arial"/>
          <w:sz w:val="17"/>
          <w:szCs w:val="17"/>
          <w:lang w:val="uk-UA"/>
        </w:rPr>
        <w:t>жено на рис. 2.</w:t>
      </w:r>
    </w:p>
    <w:p w:rsidR="00B15484" w:rsidRPr="00B858B0" w:rsidRDefault="00B15484" w:rsidP="00B15484">
      <w:pPr>
        <w:ind w:firstLine="567"/>
        <w:jc w:val="both"/>
        <w:rPr>
          <w:rFonts w:ascii="Arial" w:hAnsi="Arial" w:cs="Arial"/>
          <w:sz w:val="19"/>
          <w:szCs w:val="17"/>
          <w:lang w:val="uk-UA"/>
        </w:rPr>
      </w:pPr>
    </w:p>
    <w:p w:rsidR="00B15484" w:rsidRPr="00D5318A" w:rsidRDefault="00B15484" w:rsidP="00B15484">
      <w:pPr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</w:r>
      <w:r w:rsidRPr="00D5318A">
        <w:rPr>
          <w:rFonts w:ascii="Arial" w:hAnsi="Arial" w:cs="Arial"/>
          <w:sz w:val="17"/>
          <w:szCs w:val="17"/>
          <w:lang w:val="uk-UA"/>
        </w:rPr>
        <w:pict>
          <v:group id="_x0000_s1026" editas="orgchart" style="width:395.35pt;height:208.7pt;mso-position-horizontal-relative:char;mso-position-vertical-relative:line" coordorigin="2286,3699" coordsize="7907,4174">
            <o:lock v:ext="edit" aspectratio="t"/>
            <o:diagram v:ext="edit" dgmstyle="0" dgmscalex="97872" dgmscaley="40236" dgmfontsize="7" constrainbounds="0,0,0,0">
              <o:relationtable v:ext="edit">
                <o:rel v:ext="edit" idsrc="#_s1037" iddest="#_s1037"/>
                <o:rel v:ext="edit" idsrc="#_s1028" iddest="#_s1037" idcntr="#_s1036"/>
                <o:rel v:ext="edit" idsrc="#_s1038" iddest="#_s1037" idcntr="#_s1035"/>
                <o:rel v:ext="edit" idsrc="#_s1039" iddest="#_s1038" idcntr="#_s1034"/>
                <o:rel v:ext="edit" idsrc="#_s1040" iddest="#_s1038" idcntr="#_s1033"/>
                <o:rel v:ext="edit" idsrc="#_s1041" iddest="#_s1039" idcntr="#_s1032"/>
                <o:rel v:ext="edit" idsrc="#_s1042" iddest="#_s1039" idcntr="#_s1031"/>
                <o:rel v:ext="edit" idsrc="#_s1043" iddest="#_s1042" idcntr="#_s1030"/>
                <o:rel v:ext="edit" idsrc="#_s1044" iddest="#_s1042" idcntr="#_s1029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6;top:3699;width:7907;height:4174" o:preferrelative="f" filled="t">
              <v:fill o:detectmouseclick="t"/>
              <v:path o:extrusionok="t" o:connecttype="none"/>
              <o:lock v:ext="edit" text="t"/>
            </v:shape>
            <v:roundrect id="_s1028" o:spid="_x0000_s1028" style="position:absolute;left:2286;top:4575;width:2270;height:381;v-text-anchor:middle" arcsize="10923f" o:dgmlayout="0" o:dgmnodekind="0" strokeweight="1pt">
              <v:textbox style="mso-next-textbox:#_s1028" inset="0,0,0,0">
                <w:txbxContent>
                  <w:p w:rsidR="00B15484" w:rsidRPr="00D5318A" w:rsidRDefault="00B15484" w:rsidP="00B1548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Порівняльний</w:t>
                    </w:r>
                    <w:proofErr w:type="spellEnd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п</w:t>
                    </w:r>
                    <w:proofErr w:type="gramEnd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ідхід</w:t>
                    </w:r>
                    <w:proofErr w:type="spellEnd"/>
                  </w:p>
                </w:txbxContent>
              </v:textbox>
            </v:round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29" o:spid="_x0000_s1029" type="#_x0000_t34" style="position:absolute;left:7392;top:6715;width:221;height:1333;rotation:270;flip:x" o:connectortype="elbow" adj="10849,121401,-798418" strokeweight="1pt"/>
            <v:shape id="_s1030" o:spid="_x0000_s1030" type="#_x0000_t34" style="position:absolute;left:6163;top:6819;width:221;height:1125;rotation:270" o:connectortype="elbow" adj="10849,-143846,-558179" strokeweight="1pt"/>
            <v:shape id="_s1031" o:spid="_x0000_s1031" type="#_x0000_t34" style="position:absolute;left:6127;top:5752;width:221;height:1196;rotation:270;flip:x" o:connectortype="elbow" adj="10849,116669,-668134" strokeweight="1pt"/>
            <v:shape id="_s1032" o:spid="_x0000_s1032" type="#_x0000_t34" style="position:absolute;left:4409;top:5230;width:221;height:2240;rotation:270" o:connectortype="elbow" adj="10849,-62293,-332308" strokeweight="1pt"/>
            <v:shape id="_s1033" o:spid="_x0000_s1033" type="#_x0000_t34" style="position:absolute;left:7941;top:4307;width:221;height:2189;rotation:270;flip:x" o:connectortype="elbow" adj="10751,54390,-893908" strokeweight="1pt"/>
            <v:shape id="_s1034" o:spid="_x0000_s1034" type="#_x0000_t34" style="position:absolute;left:6188;top:4743;width:221;height:1317;rotation:270" o:connectortype="elbow" adj="10751,-90402,-551240" strokeweight="1pt"/>
            <v:shape id="_s1035" o:spid="_x0000_s1035" type="#_x0000_t34" style="position:absolute;left:6144;top:3762;width:221;height:1405;rotation:270;flip:x" o:connectortype="elbow" adj="10849,70335,-679960" strokeweight="1pt"/>
            <v:shape id="_s1036" o:spid="_x0000_s1036" type="#_x0000_t34" style="position:absolute;left:4376;top:3399;width:221;height:2131;rotation:270" o:connectortype="elbow" adj="10849,-46373,-334360" strokeweight="1pt"/>
            <v:roundrect id="_s1037" o:spid="_x0000_s1037" style="position:absolute;left:3718;top:3699;width:3668;height:655;v-text-anchor:middle" arcsize="10923f" o:dgmlayout="0" o:dgmnodekind="1" strokeweight="1pt">
              <v:textbox style="mso-next-textbox:#_s1037" inset="0,0,0,0">
                <w:txbxContent>
                  <w:p w:rsidR="00B15484" w:rsidRDefault="00B15484" w:rsidP="00B1548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  <w:proofErr w:type="spellStart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Чи</w:t>
                    </w:r>
                    <w:proofErr w:type="spellEnd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можна</w:t>
                    </w:r>
                    <w:proofErr w:type="spellEnd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використовувати</w:t>
                    </w:r>
                    <w:proofErr w:type="spellEnd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:rsidR="00B15484" w:rsidRPr="00D5318A" w:rsidRDefault="00B15484" w:rsidP="00B1548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порівняльний</w:t>
                    </w:r>
                    <w:proofErr w:type="spellEnd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п</w:t>
                    </w:r>
                    <w:proofErr w:type="gramEnd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ідхід</w:t>
                    </w:r>
                    <w:proofErr w:type="spellEnd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?</w:t>
                    </w:r>
                  </w:p>
                </w:txbxContent>
              </v:textbox>
            </v:roundrect>
            <v:roundrect id="_s1038" o:spid="_x0000_s1038" style="position:absolute;left:5094;top:4575;width:3725;height:716;v-text-anchor:middle" arcsize="10923f" o:dgmlayout="0" o:dgmnodekind="0" strokeweight="1pt">
              <v:textbox style="mso-next-textbox:#_s1038" inset="0,0,0,0">
                <w:txbxContent>
                  <w:p w:rsidR="00B15484" w:rsidRDefault="00B15484" w:rsidP="00B1548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  <w:proofErr w:type="spellStart"/>
                    <w:proofErr w:type="gramStart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Чи</w:t>
                    </w:r>
                    <w:proofErr w:type="spellEnd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ма</w:t>
                    </w:r>
                    <w:proofErr w:type="gramEnd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є</w:t>
                    </w:r>
                    <w:proofErr w:type="spellEnd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власник</w:t>
                    </w:r>
                    <w:proofErr w:type="spellEnd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об'єкта</w:t>
                    </w:r>
                    <w:proofErr w:type="spellEnd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дохід</w:t>
                    </w:r>
                    <w:proofErr w:type="spellEnd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:rsidR="00B15484" w:rsidRPr="00D5318A" w:rsidRDefault="00B15484" w:rsidP="00B1548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у </w:t>
                    </w:r>
                    <w:proofErr w:type="spellStart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грошовій</w:t>
                    </w:r>
                    <w:proofErr w:type="spellEnd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формі</w:t>
                    </w:r>
                    <w:proofErr w:type="spellEnd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?</w:t>
                    </w:r>
                  </w:p>
                </w:txbxContent>
              </v:textbox>
            </v:roundrect>
            <v:roundrect id="_s1039" o:spid="_x0000_s1039" style="position:absolute;left:3720;top:5512;width:3840;height:727;v-text-anchor:middle" arcsize="10923f" o:dgmlayout="0" o:dgmnodekind="0" o:dgmlayoutmru="0" strokeweight="1pt">
              <v:textbox style="mso-next-textbox:#_s1039" inset="0,0,0,0">
                <w:txbxContent>
                  <w:p w:rsidR="00B15484" w:rsidRDefault="00B15484" w:rsidP="00B1548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  <w:proofErr w:type="spellStart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Чи</w:t>
                    </w:r>
                    <w:proofErr w:type="spellEnd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використовується</w:t>
                    </w:r>
                    <w:proofErr w:type="spellEnd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об'єкт</w:t>
                    </w:r>
                    <w:proofErr w:type="spellEnd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:rsidR="00B15484" w:rsidRPr="00D5318A" w:rsidRDefault="00B15484" w:rsidP="00B1548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для </w:t>
                    </w:r>
                    <w:proofErr w:type="spellStart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здавання</w:t>
                    </w:r>
                    <w:proofErr w:type="spellEnd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в </w:t>
                    </w:r>
                    <w:proofErr w:type="spellStart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оре</w:t>
                    </w:r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н</w:t>
                    </w:r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ду</w:t>
                    </w:r>
                    <w:proofErr w:type="spellEnd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?</w:t>
                    </w:r>
                  </w:p>
                </w:txbxContent>
              </v:textbox>
            </v:roundrect>
            <v:roundrect id="_s1040" o:spid="_x0000_s1040" style="position:absolute;left:8098;top:5512;width:2095;height:381;v-text-anchor:middle" arcsize="10923f" o:dgmlayout="2" o:dgmnodekind="0" strokeweight="1pt">
              <v:textbox style="mso-next-textbox:#_s1040" inset="0,0,0,0">
                <w:txbxContent>
                  <w:p w:rsidR="00B15484" w:rsidRPr="00D5318A" w:rsidRDefault="00B15484" w:rsidP="00B1548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Витратний</w:t>
                    </w:r>
                    <w:proofErr w:type="spellEnd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п</w:t>
                    </w:r>
                    <w:proofErr w:type="gramEnd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ідхід</w:t>
                    </w:r>
                    <w:proofErr w:type="spellEnd"/>
                  </w:p>
                  <w:p w:rsidR="00B15484" w:rsidRPr="00D5318A" w:rsidRDefault="00B15484" w:rsidP="00B1548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oundrect>
            <v:roundrect id="_s1041" o:spid="_x0000_s1041" style="position:absolute;left:2473;top:6460;width:1853;height:381;v-text-anchor:middle" arcsize="10923f" o:dgmlayout="2" o:dgmnodekind="0" strokeweight="1pt">
              <v:textbox style="mso-next-textbox:#_s1041" inset="0,0,0,0">
                <w:txbxContent>
                  <w:p w:rsidR="00B15484" w:rsidRPr="00D5318A" w:rsidRDefault="00B15484" w:rsidP="00B1548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Дохідний</w:t>
                    </w:r>
                    <w:proofErr w:type="spellEnd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п</w:t>
                    </w:r>
                    <w:proofErr w:type="gramEnd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ідхід</w:t>
                    </w:r>
                    <w:proofErr w:type="spellEnd"/>
                  </w:p>
                  <w:p w:rsidR="00B15484" w:rsidRPr="00D5318A" w:rsidRDefault="00B15484" w:rsidP="00B1548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oundrect>
            <v:roundrect id="_s1042" o:spid="_x0000_s1042" style="position:absolute;left:4864;top:6460;width:3944;height:811;v-text-anchor:middle" arcsize="10923f" o:dgmlayout="0" o:dgmnodekind="0" o:dgmlayoutmru="0" strokeweight="1pt">
              <v:textbox style="mso-next-textbox:#_s1042" inset="0,0,0,0">
                <w:txbxContent>
                  <w:p w:rsidR="00B15484" w:rsidRPr="00D5318A" w:rsidRDefault="00B15484" w:rsidP="00B1548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  <w:proofErr w:type="spellStart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Чи</w:t>
                    </w:r>
                    <w:proofErr w:type="spellEnd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може</w:t>
                    </w:r>
                    <w:proofErr w:type="spellEnd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бути </w:t>
                    </w:r>
                    <w:proofErr w:type="spellStart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виділений</w:t>
                    </w:r>
                    <w:proofErr w:type="spellEnd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з </w:t>
                    </w:r>
                    <w:proofErr w:type="spellStart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сукупного</w:t>
                    </w:r>
                    <w:proofErr w:type="spellEnd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доходу </w:t>
                    </w:r>
                    <w:proofErr w:type="spellStart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від</w:t>
                    </w:r>
                    <w:proofErr w:type="spellEnd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реалізації</w:t>
                    </w:r>
                    <w:proofErr w:type="spellEnd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продукції</w:t>
                    </w:r>
                    <w:proofErr w:type="spellEnd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</w:t>
                    </w:r>
                    <w:proofErr w:type="spellStart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п</w:t>
                    </w:r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о</w:t>
                    </w:r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слуг</w:t>
                    </w:r>
                    <w:proofErr w:type="spellEnd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) </w:t>
                    </w:r>
                    <w:proofErr w:type="spellStart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дохід</w:t>
                    </w:r>
                    <w:proofErr w:type="spellEnd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від</w:t>
                    </w:r>
                    <w:proofErr w:type="spellEnd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об'єкта</w:t>
                    </w:r>
                    <w:proofErr w:type="spellEnd"/>
                  </w:p>
                </w:txbxContent>
              </v:textbox>
            </v:roundrect>
            <v:roundrect id="_s1043" o:spid="_x0000_s1043" style="position:absolute;left:4648;top:7492;width:2126;height:381;v-text-anchor:middle" arcsize="10923f" o:dgmlayout="2" o:dgmnodekind="0" strokeweight="1pt">
              <v:textbox style="mso-next-textbox:#_s1043" inset="0,0,0,0">
                <w:txbxContent>
                  <w:p w:rsidR="00B15484" w:rsidRPr="00D5318A" w:rsidRDefault="00B15484" w:rsidP="00B1548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  <w:r w:rsidRPr="00D5318A"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  <w:t>Дохідний пі</w:t>
                    </w:r>
                    <w:r w:rsidRPr="00D5318A"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  <w:t>д</w:t>
                    </w:r>
                    <w:r w:rsidRPr="00D5318A"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  <w:t>хід</w:t>
                    </w:r>
                  </w:p>
                  <w:p w:rsidR="00B15484" w:rsidRPr="00D5318A" w:rsidRDefault="00B15484" w:rsidP="00B1548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oundrect>
            <v:roundrect id="_s1044" o:spid="_x0000_s1044" style="position:absolute;left:7312;top:7492;width:1713;height:381;v-text-anchor:middle" arcsize="10923f" o:dgmlayout="2" o:dgmnodekind="0" strokeweight="1pt">
              <v:textbox style="mso-next-textbox:#_s1044" inset="0,0,0,0">
                <w:txbxContent>
                  <w:p w:rsidR="00B15484" w:rsidRPr="00D5318A" w:rsidRDefault="00B15484" w:rsidP="00B1548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Витратний</w:t>
                    </w:r>
                    <w:proofErr w:type="spellEnd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п</w:t>
                    </w:r>
                    <w:proofErr w:type="gramEnd"/>
                    <w:r w:rsidRPr="00D5318A">
                      <w:rPr>
                        <w:rFonts w:ascii="Arial" w:hAnsi="Arial" w:cs="Arial"/>
                        <w:sz w:val="16"/>
                        <w:szCs w:val="16"/>
                      </w:rPr>
                      <w:t>ідхід</w:t>
                    </w:r>
                    <w:proofErr w:type="spellEnd"/>
                  </w:p>
                  <w:p w:rsidR="00B15484" w:rsidRPr="00D5318A" w:rsidRDefault="00B15484" w:rsidP="00B1548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oundrect>
            <v:rect id="_x0000_s1045" style="position:absolute;left:7242;top:4354;width:571;height:196" strokecolor="white">
              <v:textbox style="mso-next-textbox:#_x0000_s1045" inset="0,0,0,0">
                <w:txbxContent>
                  <w:p w:rsidR="00B15484" w:rsidRPr="00D5318A" w:rsidRDefault="00B15484" w:rsidP="00B15484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  <w:r w:rsidRPr="00D5318A"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  <w:t>ні</w:t>
                    </w:r>
                  </w:p>
                </w:txbxContent>
              </v:textbox>
            </v:rect>
            <v:rect id="_x0000_s1046" style="position:absolute;left:2922;top:4282;width:798;height:196" strokecolor="white">
              <v:textbox inset="0,0,0,0">
                <w:txbxContent>
                  <w:p w:rsidR="00B15484" w:rsidRPr="00D5318A" w:rsidRDefault="00B15484" w:rsidP="00B15484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  <w:r w:rsidRPr="00D5318A"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  <w:t>так</w:t>
                    </w:r>
                  </w:p>
                </w:txbxContent>
              </v:textbox>
            </v:rect>
            <v:rect id="_x0000_s1047" style="position:absolute;left:4612;top:7278;width:339;height:196" strokecolor="white">
              <v:textbox inset="0,0,0,0">
                <w:txbxContent>
                  <w:p w:rsidR="00B15484" w:rsidRPr="00D5318A" w:rsidRDefault="00B15484" w:rsidP="00B15484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  <w:r w:rsidRPr="00D5318A"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  <w:t>так</w:t>
                    </w:r>
                  </w:p>
                </w:txbxContent>
              </v:textbox>
            </v:rect>
            <v:rect id="_x0000_s1048" style="position:absolute;left:7371;top:6239;width:797;height:195" strokecolor="white">
              <v:textbox inset="0,0,0,0">
                <w:txbxContent>
                  <w:p w:rsidR="00B15484" w:rsidRPr="00D5318A" w:rsidRDefault="00B15484" w:rsidP="00B15484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  <w:r w:rsidRPr="00D5318A"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  <w:t>так</w:t>
                    </w:r>
                  </w:p>
                </w:txbxContent>
              </v:textbox>
            </v:rect>
            <v:rect id="_x0000_s1049" style="position:absolute;left:4556;top:5291;width:770;height:196" strokecolor="white">
              <v:textbox inset="0,0,0,0">
                <w:txbxContent>
                  <w:p w:rsidR="00B15484" w:rsidRPr="00D5318A" w:rsidRDefault="00B15484" w:rsidP="00B15484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  <w:r w:rsidRPr="00D5318A"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  <w:t>так</w:t>
                    </w:r>
                  </w:p>
                </w:txbxContent>
              </v:textbox>
            </v:rect>
            <v:rect id="_x0000_s1050" style="position:absolute;left:8744;top:7271;width:571;height:196" strokecolor="white">
              <v:textbox style="mso-next-textbox:#_x0000_s1050" inset="0,0,0,0">
                <w:txbxContent>
                  <w:p w:rsidR="00B15484" w:rsidRPr="00D5318A" w:rsidRDefault="00B15484" w:rsidP="00B15484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  <w:r w:rsidRPr="00D5318A"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  <w:t>ні</w:t>
                    </w:r>
                  </w:p>
                </w:txbxContent>
              </v:textbox>
            </v:rect>
            <v:rect id="_x0000_s1051" style="position:absolute;left:2856;top:6170;width:571;height:197" strokecolor="white">
              <v:textbox style="mso-next-textbox:#_x0000_s1051" inset="0,0,0,0">
                <w:txbxContent>
                  <w:p w:rsidR="00B15484" w:rsidRPr="00D5318A" w:rsidRDefault="00B15484" w:rsidP="00B15484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  <w:r w:rsidRPr="00D5318A"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  <w:t>ні</w:t>
                    </w:r>
                  </w:p>
                </w:txbxContent>
              </v:textbox>
            </v:rect>
            <v:rect id="_x0000_s1052" style="position:absolute;left:9024;top:5214;width:570;height:197" strokecolor="white">
              <v:textbox style="mso-next-textbox:#_x0000_s1052" inset="0,0,0,0">
                <w:txbxContent>
                  <w:p w:rsidR="00B15484" w:rsidRPr="00D5318A" w:rsidRDefault="00B15484" w:rsidP="00B15484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  <w:r w:rsidRPr="00D5318A"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  <w:t>ні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15484" w:rsidRPr="00B858B0" w:rsidRDefault="00B15484" w:rsidP="00B15484">
      <w:pPr>
        <w:ind w:firstLine="567"/>
        <w:jc w:val="both"/>
        <w:rPr>
          <w:rFonts w:ascii="Arial" w:hAnsi="Arial" w:cs="Arial"/>
          <w:sz w:val="9"/>
          <w:szCs w:val="17"/>
          <w:lang w:val="uk-UA"/>
        </w:rPr>
      </w:pPr>
    </w:p>
    <w:p w:rsidR="00B15484" w:rsidRPr="00B858B0" w:rsidRDefault="00B15484" w:rsidP="00B15484">
      <w:pPr>
        <w:ind w:firstLine="567"/>
        <w:jc w:val="both"/>
        <w:rPr>
          <w:rFonts w:ascii="Arial" w:hAnsi="Arial" w:cs="Arial"/>
          <w:sz w:val="11"/>
          <w:szCs w:val="17"/>
          <w:lang w:val="uk-UA"/>
        </w:rPr>
      </w:pPr>
    </w:p>
    <w:p w:rsidR="00B15484" w:rsidRPr="00D5318A" w:rsidRDefault="00B15484" w:rsidP="00B15484">
      <w:pPr>
        <w:jc w:val="center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 xml:space="preserve">Рис. 2. </w:t>
      </w:r>
      <w:r w:rsidRPr="00D5318A">
        <w:rPr>
          <w:rFonts w:ascii="Arial" w:hAnsi="Arial" w:cs="Arial"/>
          <w:b/>
          <w:sz w:val="17"/>
          <w:szCs w:val="17"/>
          <w:lang w:val="uk-UA"/>
        </w:rPr>
        <w:t>Алгоритм вибору оптимального підходу в оцінці нерухомості</w:t>
      </w:r>
    </w:p>
    <w:p w:rsidR="00B15484" w:rsidRPr="00B858B0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>Дохідний підхід оцінювач може застосовувати з використанням двох альтернативних спос</w:t>
      </w:r>
      <w:r w:rsidRPr="00D5318A">
        <w:rPr>
          <w:rFonts w:ascii="Arial" w:hAnsi="Arial" w:cs="Arial"/>
          <w:sz w:val="17"/>
          <w:szCs w:val="17"/>
          <w:lang w:val="uk-UA"/>
        </w:rPr>
        <w:t>о</w:t>
      </w:r>
      <w:r w:rsidRPr="00D5318A">
        <w:rPr>
          <w:rFonts w:ascii="Arial" w:hAnsi="Arial" w:cs="Arial"/>
          <w:sz w:val="17"/>
          <w:szCs w:val="17"/>
          <w:lang w:val="uk-UA"/>
        </w:rPr>
        <w:t>бів розрахунку [7].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>Перший – спираючись на дані про фактичні доходи з порівнюваних об’єктів і реальні дані щодо цін купівлі-продажу об’єктів нерухомості. Оптимальний метод оцінки в цьому разі – метод прямої капіталізації.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>Другий – спираючись на прогнозні дані доходів. Об’єкт нерухомості оцінюється як об’єкт інвестування. Оцін</w:t>
      </w:r>
      <w:r w:rsidRPr="00D5318A">
        <w:rPr>
          <w:rFonts w:ascii="Arial" w:hAnsi="Arial" w:cs="Arial"/>
          <w:sz w:val="17"/>
          <w:szCs w:val="17"/>
          <w:lang w:val="uk-UA"/>
        </w:rPr>
        <w:t>ю</w:t>
      </w:r>
      <w:r w:rsidRPr="00D5318A">
        <w:rPr>
          <w:rFonts w:ascii="Arial" w:hAnsi="Arial" w:cs="Arial"/>
          <w:sz w:val="17"/>
          <w:szCs w:val="17"/>
          <w:lang w:val="uk-UA"/>
        </w:rPr>
        <w:t>вач, маючи недостатньо ринкових даних, змушений відтворювати (моделювати) думку й розрахунки власника поте</w:t>
      </w:r>
      <w:r w:rsidRPr="00D5318A">
        <w:rPr>
          <w:rFonts w:ascii="Arial" w:hAnsi="Arial" w:cs="Arial"/>
          <w:sz w:val="17"/>
          <w:szCs w:val="17"/>
          <w:lang w:val="uk-UA"/>
        </w:rPr>
        <w:t>н</w:t>
      </w:r>
      <w:r w:rsidRPr="00D5318A">
        <w:rPr>
          <w:rFonts w:ascii="Arial" w:hAnsi="Arial" w:cs="Arial"/>
          <w:sz w:val="17"/>
          <w:szCs w:val="17"/>
          <w:lang w:val="uk-UA"/>
        </w:rPr>
        <w:t>ціального об’єкта. Дуже важливо, щоб він спирався при цьому на методику й інформацію, які використовує потенціальний покупець, адже лише в цьому разі отримана величина вартості відповідатиме вимогам ринку. Метод оцінки має відобр</w:t>
      </w:r>
      <w:r w:rsidRPr="00D5318A">
        <w:rPr>
          <w:rFonts w:ascii="Arial" w:hAnsi="Arial" w:cs="Arial"/>
          <w:sz w:val="17"/>
          <w:szCs w:val="17"/>
          <w:lang w:val="uk-UA"/>
        </w:rPr>
        <w:t>а</w:t>
      </w:r>
      <w:r w:rsidRPr="00D5318A">
        <w:rPr>
          <w:rFonts w:ascii="Arial" w:hAnsi="Arial" w:cs="Arial"/>
          <w:sz w:val="17"/>
          <w:szCs w:val="17"/>
          <w:lang w:val="uk-UA"/>
        </w:rPr>
        <w:t xml:space="preserve">жати ринкову культуру й залежати від ситуації на ринку. </w:t>
      </w:r>
    </w:p>
    <w:p w:rsidR="00B15484" w:rsidRPr="00D5318A" w:rsidRDefault="00B15484" w:rsidP="00B15484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D5318A">
        <w:rPr>
          <w:rFonts w:ascii="Arial" w:hAnsi="Arial" w:cs="Arial"/>
          <w:sz w:val="17"/>
          <w:szCs w:val="17"/>
          <w:lang w:val="uk-UA"/>
        </w:rPr>
        <w:t>У дослідженні запропоновано поняття оцінки нерухомості, основна сутність якої є процес</w:t>
      </w:r>
      <w:r>
        <w:rPr>
          <w:rFonts w:ascii="Arial" w:hAnsi="Arial" w:cs="Arial"/>
          <w:sz w:val="17"/>
          <w:szCs w:val="17"/>
          <w:lang w:val="uk-UA"/>
        </w:rPr>
        <w:t>ом</w:t>
      </w:r>
      <w:r w:rsidRPr="00D5318A">
        <w:rPr>
          <w:rFonts w:ascii="Arial" w:hAnsi="Arial" w:cs="Arial"/>
          <w:sz w:val="17"/>
          <w:szCs w:val="17"/>
          <w:lang w:val="uk-UA"/>
        </w:rPr>
        <w:t xml:space="preserve"> виміру грошового еквівалент</w:t>
      </w:r>
      <w:r>
        <w:rPr>
          <w:rFonts w:ascii="Arial" w:hAnsi="Arial" w:cs="Arial"/>
          <w:sz w:val="17"/>
          <w:szCs w:val="17"/>
          <w:lang w:val="uk-UA"/>
        </w:rPr>
        <w:t>а</w:t>
      </w:r>
      <w:r w:rsidRPr="00D5318A">
        <w:rPr>
          <w:rFonts w:ascii="Arial" w:hAnsi="Arial" w:cs="Arial"/>
          <w:sz w:val="17"/>
          <w:szCs w:val="17"/>
          <w:lang w:val="uk-UA"/>
        </w:rPr>
        <w:t xml:space="preserve"> цінності нерухомого майна з використанням певних принципів, методів і процедур. Проаналізовано м</w:t>
      </w:r>
      <w:r w:rsidRPr="00D5318A">
        <w:rPr>
          <w:rFonts w:ascii="Arial" w:hAnsi="Arial" w:cs="Arial"/>
          <w:sz w:val="17"/>
          <w:szCs w:val="17"/>
          <w:lang w:val="uk-UA"/>
        </w:rPr>
        <w:t>е</w:t>
      </w:r>
      <w:r w:rsidRPr="00D5318A">
        <w:rPr>
          <w:rFonts w:ascii="Arial" w:hAnsi="Arial" w:cs="Arial"/>
          <w:sz w:val="17"/>
          <w:szCs w:val="17"/>
          <w:lang w:val="uk-UA"/>
        </w:rPr>
        <w:t>тоди оцінки нерухомості. За точністю оцінки та необхідною для оцінювання інформацією вони є нерівноцінними. Проаналіз</w:t>
      </w:r>
      <w:r w:rsidRPr="00D5318A">
        <w:rPr>
          <w:rFonts w:ascii="Arial" w:hAnsi="Arial" w:cs="Arial"/>
          <w:sz w:val="17"/>
          <w:szCs w:val="17"/>
          <w:lang w:val="uk-UA"/>
        </w:rPr>
        <w:t>о</w:t>
      </w:r>
      <w:r w:rsidRPr="00D5318A">
        <w:rPr>
          <w:rFonts w:ascii="Arial" w:hAnsi="Arial" w:cs="Arial"/>
          <w:sz w:val="17"/>
          <w:szCs w:val="17"/>
          <w:lang w:val="uk-UA"/>
        </w:rPr>
        <w:t>вано алгоритм вибору оптимального методу оцінки ринкової вартості нерухомості. Показано, що дохідний підхід слід розглядати в розр</w:t>
      </w:r>
      <w:r w:rsidRPr="00D5318A">
        <w:rPr>
          <w:rFonts w:ascii="Arial" w:hAnsi="Arial" w:cs="Arial"/>
          <w:sz w:val="17"/>
          <w:szCs w:val="17"/>
          <w:lang w:val="uk-UA"/>
        </w:rPr>
        <w:t>і</w:t>
      </w:r>
      <w:r w:rsidRPr="00D5318A">
        <w:rPr>
          <w:rFonts w:ascii="Arial" w:hAnsi="Arial" w:cs="Arial"/>
          <w:sz w:val="17"/>
          <w:szCs w:val="17"/>
          <w:lang w:val="uk-UA"/>
        </w:rPr>
        <w:t>зі двох складових, що відрізняються за своєю природою: оцінка на основі фактичних даних про доходи й оцінка на основі прогнозування доходів, яка становить моделювання поведінки потенціал</w:t>
      </w:r>
      <w:r w:rsidRPr="00D5318A">
        <w:rPr>
          <w:rFonts w:ascii="Arial" w:hAnsi="Arial" w:cs="Arial"/>
          <w:sz w:val="17"/>
          <w:szCs w:val="17"/>
          <w:lang w:val="uk-UA"/>
        </w:rPr>
        <w:t>ь</w:t>
      </w:r>
      <w:r w:rsidRPr="00D5318A">
        <w:rPr>
          <w:rFonts w:ascii="Arial" w:hAnsi="Arial" w:cs="Arial"/>
          <w:sz w:val="17"/>
          <w:szCs w:val="17"/>
          <w:lang w:val="uk-UA"/>
        </w:rPr>
        <w:t xml:space="preserve">ного покупця. Перший спосіб забезпечує більшу точність. Тому що спирається на дані про фактичні доходи з </w:t>
      </w:r>
      <w:r w:rsidRPr="00D5318A">
        <w:rPr>
          <w:rFonts w:ascii="Arial" w:hAnsi="Arial" w:cs="Arial"/>
          <w:sz w:val="17"/>
          <w:szCs w:val="17"/>
          <w:lang w:val="uk-UA"/>
        </w:rPr>
        <w:lastRenderedPageBreak/>
        <w:t>порівнюв</w:t>
      </w:r>
      <w:r w:rsidRPr="00D5318A">
        <w:rPr>
          <w:rFonts w:ascii="Arial" w:hAnsi="Arial" w:cs="Arial"/>
          <w:sz w:val="17"/>
          <w:szCs w:val="17"/>
          <w:lang w:val="uk-UA"/>
        </w:rPr>
        <w:t>а</w:t>
      </w:r>
      <w:r w:rsidRPr="00D5318A">
        <w:rPr>
          <w:rFonts w:ascii="Arial" w:hAnsi="Arial" w:cs="Arial"/>
          <w:sz w:val="17"/>
          <w:szCs w:val="17"/>
          <w:lang w:val="uk-UA"/>
        </w:rPr>
        <w:t>них об’єктів і реальні дані щодо цін купівлі-продажу об’єктів нерухомості, а не на прогнозні дані, що дає більш точну оцінку ринкової вартості нерухомості.</w:t>
      </w:r>
    </w:p>
    <w:p w:rsidR="00B15484" w:rsidRPr="007D73B7" w:rsidRDefault="00B15484" w:rsidP="00B15484">
      <w:pPr>
        <w:pStyle w:val="5"/>
        <w:jc w:val="left"/>
        <w:rPr>
          <w:sz w:val="20"/>
          <w:szCs w:val="28"/>
        </w:rPr>
      </w:pPr>
    </w:p>
    <w:p w:rsidR="00B15484" w:rsidRPr="003E387B" w:rsidRDefault="00B15484" w:rsidP="00B15484">
      <w:pPr>
        <w:suppressAutoHyphens/>
        <w:rPr>
          <w:rFonts w:ascii="Arial" w:hAnsi="Arial" w:cs="Arial"/>
          <w:sz w:val="16"/>
          <w:szCs w:val="16"/>
          <w:lang w:val="uk-UA"/>
        </w:rPr>
      </w:pPr>
      <w:r w:rsidRPr="003E387B">
        <w:rPr>
          <w:rFonts w:ascii="Arial" w:hAnsi="Arial" w:cs="Arial"/>
          <w:i/>
          <w:sz w:val="16"/>
          <w:szCs w:val="16"/>
          <w:lang w:val="uk-UA"/>
        </w:rPr>
        <w:t xml:space="preserve">Наук. </w:t>
      </w:r>
      <w:proofErr w:type="spellStart"/>
      <w:r w:rsidRPr="003E387B">
        <w:rPr>
          <w:rFonts w:ascii="Arial" w:hAnsi="Arial" w:cs="Arial"/>
          <w:i/>
          <w:sz w:val="16"/>
          <w:szCs w:val="16"/>
          <w:lang w:val="uk-UA"/>
        </w:rPr>
        <w:t>керівн</w:t>
      </w:r>
      <w:proofErr w:type="spellEnd"/>
      <w:r w:rsidRPr="003E387B">
        <w:rPr>
          <w:rFonts w:ascii="Arial" w:hAnsi="Arial" w:cs="Arial"/>
          <w:i/>
          <w:sz w:val="16"/>
          <w:szCs w:val="16"/>
          <w:lang w:val="uk-UA"/>
        </w:rPr>
        <w:t xml:space="preserve">. </w:t>
      </w:r>
      <w:r w:rsidRPr="00D5318A">
        <w:rPr>
          <w:rFonts w:ascii="Arial" w:hAnsi="Arial" w:cs="Arial"/>
          <w:i/>
          <w:sz w:val="16"/>
          <w:szCs w:val="16"/>
          <w:lang w:val="uk-UA"/>
        </w:rPr>
        <w:t>Єфремова Л. В.</w:t>
      </w:r>
    </w:p>
    <w:p w:rsidR="00B15484" w:rsidRPr="003E387B" w:rsidRDefault="00B15484" w:rsidP="00B15484">
      <w:pPr>
        <w:pStyle w:val="6"/>
        <w:jc w:val="left"/>
        <w:rPr>
          <w:szCs w:val="28"/>
        </w:rPr>
      </w:pPr>
      <w:r w:rsidRPr="003E387B">
        <w:rPr>
          <w:szCs w:val="28"/>
        </w:rPr>
        <w:t>____________</w:t>
      </w:r>
    </w:p>
    <w:p w:rsidR="00B15484" w:rsidRPr="007D73B7" w:rsidRDefault="00B15484" w:rsidP="00B15484">
      <w:pPr>
        <w:pStyle w:val="5"/>
        <w:rPr>
          <w:sz w:val="20"/>
          <w:szCs w:val="24"/>
        </w:rPr>
      </w:pPr>
    </w:p>
    <w:p w:rsidR="00B15484" w:rsidRDefault="00B15484" w:rsidP="00B15484">
      <w:pPr>
        <w:jc w:val="both"/>
        <w:rPr>
          <w:spacing w:val="-2"/>
          <w:sz w:val="17"/>
          <w:szCs w:val="28"/>
          <w:lang w:val="uk-UA"/>
        </w:rPr>
      </w:pPr>
      <w:r w:rsidRPr="001F2C5C">
        <w:rPr>
          <w:b/>
          <w:spacing w:val="-4"/>
          <w:sz w:val="17"/>
          <w:szCs w:val="28"/>
          <w:lang w:val="uk-UA"/>
        </w:rPr>
        <w:t>Література:</w:t>
      </w:r>
      <w:r w:rsidRPr="001F2C5C">
        <w:rPr>
          <w:spacing w:val="-4"/>
          <w:sz w:val="17"/>
          <w:szCs w:val="28"/>
          <w:lang w:val="uk-UA"/>
        </w:rPr>
        <w:t xml:space="preserve"> 1. Великий тлумачний словник сучасної української мови / </w:t>
      </w:r>
      <w:proofErr w:type="spellStart"/>
      <w:r w:rsidRPr="001F2C5C">
        <w:rPr>
          <w:spacing w:val="-4"/>
          <w:sz w:val="17"/>
          <w:szCs w:val="28"/>
          <w:lang w:val="uk-UA"/>
        </w:rPr>
        <w:t>укл</w:t>
      </w:r>
      <w:proofErr w:type="spellEnd"/>
      <w:r w:rsidRPr="001F2C5C">
        <w:rPr>
          <w:spacing w:val="-4"/>
          <w:sz w:val="17"/>
          <w:szCs w:val="28"/>
          <w:lang w:val="uk-UA"/>
        </w:rPr>
        <w:t>. і гол. ред. В. Т. Бусел. – К. : Ірпінь :</w:t>
      </w:r>
      <w:r w:rsidRPr="00D5318A">
        <w:rPr>
          <w:spacing w:val="-2"/>
          <w:sz w:val="17"/>
          <w:szCs w:val="28"/>
          <w:lang w:val="uk-UA"/>
        </w:rPr>
        <w:t xml:space="preserve"> ВТФ </w:t>
      </w:r>
      <w:r>
        <w:rPr>
          <w:spacing w:val="-2"/>
          <w:sz w:val="17"/>
          <w:szCs w:val="28"/>
          <w:lang w:val="uk-UA"/>
        </w:rPr>
        <w:t>"</w:t>
      </w:r>
      <w:r w:rsidRPr="00D5318A">
        <w:rPr>
          <w:spacing w:val="-2"/>
          <w:sz w:val="17"/>
          <w:szCs w:val="28"/>
          <w:lang w:val="uk-UA"/>
        </w:rPr>
        <w:t>Перун</w:t>
      </w:r>
      <w:r>
        <w:rPr>
          <w:spacing w:val="-2"/>
          <w:sz w:val="17"/>
          <w:szCs w:val="28"/>
          <w:lang w:val="uk-UA"/>
        </w:rPr>
        <w:t>"</w:t>
      </w:r>
      <w:r w:rsidRPr="00D5318A">
        <w:rPr>
          <w:spacing w:val="-2"/>
          <w:sz w:val="17"/>
          <w:szCs w:val="28"/>
          <w:lang w:val="uk-UA"/>
        </w:rPr>
        <w:t>, 2002. 2. Гриценко О. Еволюція вартості / О. Гриценко // Економіка України. – 2001. – № 4. – С. 45–55</w:t>
      </w:r>
      <w:r>
        <w:rPr>
          <w:spacing w:val="-2"/>
          <w:sz w:val="17"/>
          <w:szCs w:val="28"/>
          <w:lang w:val="uk-UA"/>
        </w:rPr>
        <w:t>.</w:t>
      </w:r>
      <w:r w:rsidRPr="00D5318A">
        <w:rPr>
          <w:spacing w:val="-2"/>
          <w:sz w:val="17"/>
          <w:szCs w:val="28"/>
          <w:lang w:val="uk-UA"/>
        </w:rPr>
        <w:t xml:space="preserve"> 3. </w:t>
      </w:r>
      <w:proofErr w:type="spellStart"/>
      <w:r w:rsidRPr="00D5318A">
        <w:rPr>
          <w:spacing w:val="-2"/>
          <w:sz w:val="17"/>
          <w:szCs w:val="28"/>
          <w:lang w:val="uk-UA"/>
        </w:rPr>
        <w:t>Международные</w:t>
      </w:r>
      <w:proofErr w:type="spellEnd"/>
      <w:r w:rsidRPr="00D5318A">
        <w:rPr>
          <w:spacing w:val="-2"/>
          <w:sz w:val="17"/>
          <w:szCs w:val="28"/>
          <w:lang w:val="uk-UA"/>
        </w:rPr>
        <w:t xml:space="preserve"> </w:t>
      </w:r>
      <w:proofErr w:type="spellStart"/>
      <w:r w:rsidRPr="00D5318A">
        <w:rPr>
          <w:spacing w:val="-2"/>
          <w:sz w:val="17"/>
          <w:szCs w:val="28"/>
          <w:lang w:val="uk-UA"/>
        </w:rPr>
        <w:t>стандарты</w:t>
      </w:r>
      <w:proofErr w:type="spellEnd"/>
      <w:r w:rsidRPr="00D5318A">
        <w:rPr>
          <w:spacing w:val="-2"/>
          <w:sz w:val="17"/>
          <w:szCs w:val="28"/>
          <w:lang w:val="uk-UA"/>
        </w:rPr>
        <w:t xml:space="preserve"> </w:t>
      </w:r>
      <w:proofErr w:type="spellStart"/>
      <w:r w:rsidRPr="00D5318A">
        <w:rPr>
          <w:spacing w:val="-2"/>
          <w:sz w:val="17"/>
          <w:szCs w:val="28"/>
          <w:lang w:val="uk-UA"/>
        </w:rPr>
        <w:t>оценки</w:t>
      </w:r>
      <w:proofErr w:type="spellEnd"/>
      <w:r w:rsidRPr="00D5318A">
        <w:rPr>
          <w:spacing w:val="-2"/>
          <w:sz w:val="17"/>
          <w:szCs w:val="28"/>
          <w:lang w:val="uk-UA"/>
        </w:rPr>
        <w:t xml:space="preserve"> (МСО 2003)</w:t>
      </w:r>
      <w:r>
        <w:rPr>
          <w:spacing w:val="-2"/>
          <w:sz w:val="17"/>
          <w:szCs w:val="28"/>
          <w:lang w:val="uk-UA"/>
        </w:rPr>
        <w:t>.</w:t>
      </w:r>
      <w:r w:rsidRPr="00D5318A">
        <w:rPr>
          <w:spacing w:val="-2"/>
          <w:sz w:val="17"/>
          <w:szCs w:val="28"/>
          <w:lang w:val="uk-UA"/>
        </w:rPr>
        <w:t xml:space="preserve"> – М. : РОО, 2003. – 214 с. 4. </w:t>
      </w:r>
      <w:proofErr w:type="spellStart"/>
      <w:r w:rsidRPr="00D5318A">
        <w:rPr>
          <w:spacing w:val="-2"/>
          <w:sz w:val="17"/>
          <w:szCs w:val="28"/>
          <w:lang w:val="uk-UA"/>
        </w:rPr>
        <w:t>Євтух</w:t>
      </w:r>
      <w:proofErr w:type="spellEnd"/>
      <w:r w:rsidRPr="00D5318A">
        <w:rPr>
          <w:spacing w:val="-2"/>
          <w:sz w:val="17"/>
          <w:szCs w:val="28"/>
          <w:lang w:val="uk-UA"/>
        </w:rPr>
        <w:t xml:space="preserve"> О. О. Оцінка нерухомості: сутність поняття / </w:t>
      </w:r>
      <w:proofErr w:type="spellStart"/>
      <w:r w:rsidRPr="00D5318A">
        <w:rPr>
          <w:spacing w:val="-2"/>
          <w:sz w:val="17"/>
          <w:szCs w:val="28"/>
          <w:lang w:val="uk-UA"/>
        </w:rPr>
        <w:t>Євтух</w:t>
      </w:r>
      <w:proofErr w:type="spellEnd"/>
      <w:r w:rsidRPr="00D5318A">
        <w:rPr>
          <w:spacing w:val="-2"/>
          <w:sz w:val="17"/>
          <w:szCs w:val="28"/>
          <w:lang w:val="uk-UA"/>
        </w:rPr>
        <w:t xml:space="preserve"> О. О. // Науковий </w:t>
      </w:r>
      <w:r>
        <w:rPr>
          <w:spacing w:val="-2"/>
          <w:sz w:val="17"/>
          <w:szCs w:val="28"/>
          <w:lang w:val="uk-UA"/>
        </w:rPr>
        <w:t>в</w:t>
      </w:r>
      <w:r w:rsidRPr="00D5318A">
        <w:rPr>
          <w:spacing w:val="-2"/>
          <w:sz w:val="17"/>
          <w:szCs w:val="28"/>
          <w:lang w:val="uk-UA"/>
        </w:rPr>
        <w:t>існик Волинського державного університету імені Лесі Українки.</w:t>
      </w:r>
      <w:r>
        <w:rPr>
          <w:spacing w:val="-2"/>
          <w:sz w:val="17"/>
          <w:szCs w:val="28"/>
          <w:lang w:val="uk-UA"/>
        </w:rPr>
        <w:t xml:space="preserve"> </w:t>
      </w:r>
      <w:r w:rsidRPr="00D5318A">
        <w:rPr>
          <w:spacing w:val="-2"/>
          <w:sz w:val="17"/>
          <w:szCs w:val="28"/>
          <w:lang w:val="uk-UA"/>
        </w:rPr>
        <w:t xml:space="preserve">Серія </w:t>
      </w:r>
      <w:r>
        <w:rPr>
          <w:spacing w:val="-2"/>
          <w:sz w:val="17"/>
          <w:szCs w:val="28"/>
          <w:lang w:val="uk-UA"/>
        </w:rPr>
        <w:t>"</w:t>
      </w:r>
      <w:r w:rsidRPr="00D5318A">
        <w:rPr>
          <w:spacing w:val="-2"/>
          <w:sz w:val="17"/>
          <w:szCs w:val="28"/>
          <w:lang w:val="uk-UA"/>
        </w:rPr>
        <w:t>Економічні науки</w:t>
      </w:r>
      <w:r>
        <w:rPr>
          <w:spacing w:val="-2"/>
          <w:sz w:val="17"/>
          <w:szCs w:val="28"/>
          <w:lang w:val="uk-UA"/>
        </w:rPr>
        <w:t>"</w:t>
      </w:r>
      <w:r w:rsidRPr="00D5318A">
        <w:rPr>
          <w:spacing w:val="-2"/>
          <w:sz w:val="17"/>
          <w:szCs w:val="28"/>
          <w:lang w:val="uk-UA"/>
        </w:rPr>
        <w:t xml:space="preserve">. – 2005. 5. Спаських Н. М. Методика оцінки вартості нерухомості в регіоні / Н. М. </w:t>
      </w:r>
      <w:proofErr w:type="spellStart"/>
      <w:r w:rsidRPr="00D5318A">
        <w:rPr>
          <w:spacing w:val="-2"/>
          <w:sz w:val="17"/>
          <w:szCs w:val="28"/>
          <w:lang w:val="uk-UA"/>
        </w:rPr>
        <w:t>Спанських</w:t>
      </w:r>
      <w:proofErr w:type="spellEnd"/>
      <w:r w:rsidRPr="00D5318A">
        <w:rPr>
          <w:spacing w:val="-2"/>
          <w:sz w:val="17"/>
          <w:szCs w:val="28"/>
          <w:lang w:val="uk-UA"/>
        </w:rPr>
        <w:t xml:space="preserve"> // Збірник наукових праць</w:t>
      </w:r>
      <w:r>
        <w:rPr>
          <w:spacing w:val="-2"/>
          <w:sz w:val="17"/>
          <w:szCs w:val="28"/>
          <w:lang w:val="uk-UA"/>
        </w:rPr>
        <w:t xml:space="preserve"> ;</w:t>
      </w:r>
      <w:r w:rsidRPr="00D5318A">
        <w:rPr>
          <w:spacing w:val="-2"/>
          <w:sz w:val="17"/>
          <w:szCs w:val="28"/>
          <w:lang w:val="uk-UA"/>
        </w:rPr>
        <w:t xml:space="preserve"> Черкаський державний технологічний університет. – 2007. – № 22. 6. </w:t>
      </w:r>
      <w:proofErr w:type="spellStart"/>
      <w:r>
        <w:rPr>
          <w:spacing w:val="-2"/>
          <w:sz w:val="17"/>
          <w:szCs w:val="28"/>
          <w:lang w:val="uk-UA"/>
        </w:rPr>
        <w:t>Пашюв</w:t>
      </w:r>
      <w:proofErr w:type="spellEnd"/>
      <w:r>
        <w:rPr>
          <w:spacing w:val="-2"/>
          <w:sz w:val="17"/>
          <w:szCs w:val="28"/>
          <w:lang w:val="uk-UA"/>
        </w:rPr>
        <w:t xml:space="preserve"> В. І. </w:t>
      </w:r>
      <w:r w:rsidRPr="00D5318A">
        <w:rPr>
          <w:spacing w:val="-2"/>
          <w:sz w:val="17"/>
          <w:szCs w:val="28"/>
          <w:lang w:val="uk-UA"/>
        </w:rPr>
        <w:t xml:space="preserve">Нерухомість в Україні : підручник для </w:t>
      </w:r>
      <w:proofErr w:type="spellStart"/>
      <w:r w:rsidRPr="00D5318A">
        <w:rPr>
          <w:spacing w:val="-2"/>
          <w:sz w:val="17"/>
          <w:szCs w:val="28"/>
          <w:lang w:val="uk-UA"/>
        </w:rPr>
        <w:t>студ</w:t>
      </w:r>
      <w:proofErr w:type="spellEnd"/>
      <w:r w:rsidRPr="00D5318A">
        <w:rPr>
          <w:spacing w:val="-2"/>
          <w:sz w:val="17"/>
          <w:szCs w:val="28"/>
          <w:lang w:val="uk-UA"/>
        </w:rPr>
        <w:t xml:space="preserve">. </w:t>
      </w:r>
      <w:proofErr w:type="spellStart"/>
      <w:r w:rsidRPr="00D5318A">
        <w:rPr>
          <w:spacing w:val="-2"/>
          <w:sz w:val="17"/>
          <w:szCs w:val="28"/>
          <w:lang w:val="uk-UA"/>
        </w:rPr>
        <w:t>вищ</w:t>
      </w:r>
      <w:proofErr w:type="spellEnd"/>
      <w:r w:rsidRPr="00D5318A">
        <w:rPr>
          <w:spacing w:val="-2"/>
          <w:sz w:val="17"/>
          <w:szCs w:val="28"/>
          <w:lang w:val="uk-UA"/>
        </w:rPr>
        <w:t xml:space="preserve">. </w:t>
      </w:r>
      <w:proofErr w:type="spellStart"/>
      <w:r w:rsidRPr="00D5318A">
        <w:rPr>
          <w:spacing w:val="-2"/>
          <w:sz w:val="17"/>
          <w:szCs w:val="28"/>
          <w:lang w:val="uk-UA"/>
        </w:rPr>
        <w:t>навч</w:t>
      </w:r>
      <w:proofErr w:type="spellEnd"/>
      <w:r w:rsidRPr="00D5318A">
        <w:rPr>
          <w:spacing w:val="-2"/>
          <w:sz w:val="17"/>
          <w:szCs w:val="28"/>
          <w:lang w:val="uk-UA"/>
        </w:rPr>
        <w:t xml:space="preserve">. </w:t>
      </w:r>
      <w:proofErr w:type="spellStart"/>
      <w:r w:rsidRPr="00D5318A">
        <w:rPr>
          <w:spacing w:val="-2"/>
          <w:sz w:val="17"/>
          <w:szCs w:val="28"/>
          <w:lang w:val="uk-UA"/>
        </w:rPr>
        <w:t>закл</w:t>
      </w:r>
      <w:proofErr w:type="spellEnd"/>
      <w:r w:rsidRPr="00D5318A">
        <w:rPr>
          <w:spacing w:val="-2"/>
          <w:sz w:val="17"/>
          <w:szCs w:val="28"/>
          <w:lang w:val="uk-UA"/>
        </w:rPr>
        <w:t xml:space="preserve">. / В. І. </w:t>
      </w:r>
      <w:proofErr w:type="spellStart"/>
      <w:r w:rsidRPr="00D5318A">
        <w:rPr>
          <w:spacing w:val="-2"/>
          <w:sz w:val="17"/>
          <w:szCs w:val="28"/>
          <w:lang w:val="uk-UA"/>
        </w:rPr>
        <w:t>Пашюв</w:t>
      </w:r>
      <w:proofErr w:type="spellEnd"/>
      <w:r w:rsidRPr="00D5318A">
        <w:rPr>
          <w:spacing w:val="-2"/>
          <w:sz w:val="17"/>
          <w:szCs w:val="28"/>
          <w:lang w:val="uk-UA"/>
        </w:rPr>
        <w:t>, І. І. Пи</w:t>
      </w:r>
      <w:r>
        <w:rPr>
          <w:spacing w:val="-2"/>
          <w:sz w:val="17"/>
          <w:szCs w:val="28"/>
          <w:lang w:val="uk-UA"/>
        </w:rPr>
        <w:softHyphen/>
      </w:r>
      <w:r w:rsidRPr="00D5318A">
        <w:rPr>
          <w:spacing w:val="-2"/>
          <w:sz w:val="17"/>
          <w:szCs w:val="28"/>
          <w:lang w:val="uk-UA"/>
        </w:rPr>
        <w:t xml:space="preserve">липенко, І. В. </w:t>
      </w:r>
      <w:proofErr w:type="spellStart"/>
      <w:r w:rsidRPr="00D5318A">
        <w:rPr>
          <w:spacing w:val="-2"/>
          <w:sz w:val="17"/>
          <w:szCs w:val="28"/>
          <w:lang w:val="uk-UA"/>
        </w:rPr>
        <w:t>Кривов'язюк</w:t>
      </w:r>
      <w:proofErr w:type="spellEnd"/>
      <w:r w:rsidRPr="00D5318A">
        <w:rPr>
          <w:spacing w:val="-2"/>
          <w:sz w:val="17"/>
          <w:szCs w:val="28"/>
          <w:lang w:val="uk-UA"/>
        </w:rPr>
        <w:t xml:space="preserve">. – К. : Державна академія статистки обліку та аудиту, 2008. – 765 с. 7. </w:t>
      </w:r>
      <w:proofErr w:type="spellStart"/>
      <w:r w:rsidRPr="00D5318A">
        <w:rPr>
          <w:spacing w:val="-2"/>
          <w:sz w:val="17"/>
          <w:szCs w:val="28"/>
          <w:lang w:val="uk-UA"/>
        </w:rPr>
        <w:t>Євтух</w:t>
      </w:r>
      <w:proofErr w:type="spellEnd"/>
      <w:r w:rsidRPr="00D5318A">
        <w:rPr>
          <w:spacing w:val="-2"/>
          <w:sz w:val="17"/>
          <w:szCs w:val="28"/>
          <w:lang w:val="uk-UA"/>
        </w:rPr>
        <w:t xml:space="preserve"> О. О. Вибір методів оцінки ринкової в</w:t>
      </w:r>
      <w:r w:rsidRPr="00D5318A">
        <w:rPr>
          <w:spacing w:val="-2"/>
          <w:sz w:val="17"/>
          <w:szCs w:val="28"/>
          <w:lang w:val="uk-UA"/>
        </w:rPr>
        <w:t>а</w:t>
      </w:r>
      <w:r w:rsidRPr="00D5318A">
        <w:rPr>
          <w:spacing w:val="-2"/>
          <w:sz w:val="17"/>
          <w:szCs w:val="28"/>
          <w:lang w:val="uk-UA"/>
        </w:rPr>
        <w:t xml:space="preserve">ртості нерухомості / О. О. </w:t>
      </w:r>
      <w:proofErr w:type="spellStart"/>
      <w:r w:rsidRPr="00D5318A">
        <w:rPr>
          <w:spacing w:val="-2"/>
          <w:sz w:val="17"/>
          <w:szCs w:val="28"/>
          <w:lang w:val="uk-UA"/>
        </w:rPr>
        <w:t>Євтух</w:t>
      </w:r>
      <w:proofErr w:type="spellEnd"/>
      <w:r w:rsidRPr="00D5318A">
        <w:rPr>
          <w:spacing w:val="-2"/>
          <w:sz w:val="17"/>
          <w:szCs w:val="28"/>
          <w:lang w:val="uk-UA"/>
        </w:rPr>
        <w:t xml:space="preserve"> // Наукові дослідження</w:t>
      </w:r>
      <w:r>
        <w:rPr>
          <w:spacing w:val="-2"/>
          <w:sz w:val="17"/>
          <w:szCs w:val="28"/>
          <w:lang w:val="uk-UA"/>
        </w:rPr>
        <w:t>.</w:t>
      </w:r>
      <w:r w:rsidRPr="00D5318A">
        <w:rPr>
          <w:spacing w:val="-2"/>
          <w:sz w:val="17"/>
          <w:szCs w:val="28"/>
          <w:lang w:val="uk-UA"/>
        </w:rPr>
        <w:t xml:space="preserve"> – 2010</w:t>
      </w:r>
      <w:r>
        <w:rPr>
          <w:spacing w:val="-2"/>
          <w:sz w:val="17"/>
          <w:szCs w:val="28"/>
          <w:lang w:val="uk-UA"/>
        </w:rPr>
        <w:t>.</w:t>
      </w:r>
      <w:r w:rsidRPr="00D5318A">
        <w:rPr>
          <w:spacing w:val="-2"/>
          <w:sz w:val="17"/>
          <w:szCs w:val="28"/>
          <w:lang w:val="uk-UA"/>
        </w:rPr>
        <w:t xml:space="preserve"> – С. 8–10.</w:t>
      </w:r>
    </w:p>
    <w:p w:rsidR="005537D7" w:rsidRPr="00B15484" w:rsidRDefault="005537D7">
      <w:pPr>
        <w:rPr>
          <w:lang w:val="uk-UA"/>
        </w:rPr>
      </w:pPr>
      <w:bookmarkStart w:id="0" w:name="_GoBack"/>
      <w:bookmarkEnd w:id="0"/>
    </w:p>
    <w:sectPr w:rsidR="005537D7" w:rsidRPr="00B1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tsansC">
    <w:altName w:val="Courier New"/>
    <w:charset w:val="00"/>
    <w:family w:val="swiss"/>
    <w:pitch w:val="variable"/>
    <w:sig w:usb0="00000001" w:usb1="00000000" w:usb2="00000000" w:usb3="00000000" w:csb0="0000000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84"/>
    <w:rsid w:val="005537D7"/>
    <w:rsid w:val="00B1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s1036">
          <o:proxy start="" idref="#_s1028" connectloc="0"/>
          <o:proxy end="" idref="#_s1037" connectloc="2"/>
        </o:r>
        <o:r id="V:Rule2" type="connector" idref="#_s1031">
          <o:proxy start="" idref="#_s1042" connectloc="0"/>
          <o:proxy end="" idref="#_s1039" connectloc="2"/>
        </o:r>
        <o:r id="V:Rule3" type="connector" idref="#_s1030">
          <o:proxy start="" idref="#_s1043" connectloc="0"/>
          <o:proxy end="" idref="#_s1042" connectloc="2"/>
        </o:r>
        <o:r id="V:Rule4" type="connector" idref="#_s1032">
          <o:proxy start="" idref="#_s1041" connectloc="0"/>
          <o:proxy end="" idref="#_s1039" connectloc="2"/>
        </o:r>
        <o:r id="V:Rule5" type="connector" idref="#_s1033">
          <o:proxy start="" idref="#_s1040" connectloc="0"/>
          <o:proxy end="" idref="#_s1038" connectloc="2"/>
        </o:r>
        <o:r id="V:Rule6" type="connector" idref="#_s1029">
          <o:proxy start="" idref="#_s1044" connectloc="0"/>
          <o:proxy end="" idref="#_s1042" connectloc="2"/>
        </o:r>
        <o:r id="V:Rule7" type="connector" idref="#_s1035">
          <o:proxy start="" idref="#_s1038" connectloc="0"/>
          <o:proxy end="" idref="#_s1037" connectloc="2"/>
        </o:r>
        <o:r id="V:Rule8" type="connector" idref="#_s1034">
          <o:proxy start="" idref="#_s1039" connectloc="0"/>
          <o:proxy end="" idref="#_s1038" connectloc="2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 1"/>
    <w:basedOn w:val="a"/>
    <w:rsid w:val="00B15484"/>
    <w:pPr>
      <w:tabs>
        <w:tab w:val="right" w:pos="7937"/>
      </w:tabs>
      <w:spacing w:line="312" w:lineRule="auto"/>
      <w:jc w:val="right"/>
    </w:pPr>
    <w:rPr>
      <w:rFonts w:ascii="ArtsansC" w:hAnsi="ArtsansC"/>
      <w:b/>
      <w:caps/>
      <w:sz w:val="27"/>
    </w:rPr>
  </w:style>
  <w:style w:type="paragraph" w:customStyle="1" w:styleId="10">
    <w:name w:val="Копирайт 1"/>
    <w:basedOn w:val="a"/>
    <w:rsid w:val="00B15484"/>
    <w:pPr>
      <w:spacing w:before="440"/>
    </w:pPr>
    <w:rPr>
      <w:rFonts w:ascii="Arial" w:hAnsi="Arial"/>
      <w:sz w:val="20"/>
    </w:rPr>
  </w:style>
  <w:style w:type="paragraph" w:customStyle="1" w:styleId="6">
    <w:name w:val="6) Литература"/>
    <w:basedOn w:val="a"/>
    <w:link w:val="60"/>
    <w:rsid w:val="00B15484"/>
    <w:pPr>
      <w:jc w:val="both"/>
    </w:pPr>
    <w:rPr>
      <w:sz w:val="17"/>
      <w:szCs w:val="17"/>
      <w:lang w:val="uk-UA"/>
    </w:rPr>
  </w:style>
  <w:style w:type="paragraph" w:customStyle="1" w:styleId="5">
    <w:name w:val="5) Текст"/>
    <w:basedOn w:val="a"/>
    <w:rsid w:val="00B15484"/>
    <w:pPr>
      <w:ind w:firstLine="567"/>
      <w:jc w:val="both"/>
    </w:pPr>
    <w:rPr>
      <w:rFonts w:ascii="ArtsansC" w:hAnsi="ArtsansC" w:cs="Arial"/>
      <w:sz w:val="17"/>
      <w:szCs w:val="17"/>
      <w:lang w:val="uk-UA"/>
    </w:rPr>
  </w:style>
  <w:style w:type="paragraph" w:customStyle="1" w:styleId="11">
    <w:name w:val="1) УДК"/>
    <w:basedOn w:val="a"/>
    <w:rsid w:val="00B15484"/>
    <w:pPr>
      <w:tabs>
        <w:tab w:val="right" w:pos="7937"/>
      </w:tabs>
      <w:spacing w:line="271" w:lineRule="auto"/>
    </w:pPr>
    <w:rPr>
      <w:rFonts w:ascii="ArtsansC" w:hAnsi="ArtsansC" w:cs="Arial"/>
      <w:sz w:val="24"/>
      <w:szCs w:val="24"/>
      <w:lang w:val="uk-UA"/>
    </w:rPr>
  </w:style>
  <w:style w:type="paragraph" w:customStyle="1" w:styleId="2">
    <w:name w:val="2) Ф.И.О."/>
    <w:basedOn w:val="a"/>
    <w:rsid w:val="00B15484"/>
    <w:pPr>
      <w:keepNext/>
    </w:pPr>
    <w:rPr>
      <w:rFonts w:ascii="ArtsansC" w:hAnsi="ArtsansC" w:cs="Arial"/>
      <w:b/>
      <w:i/>
      <w:szCs w:val="28"/>
      <w:lang w:val="uk-UA"/>
    </w:rPr>
  </w:style>
  <w:style w:type="paragraph" w:customStyle="1" w:styleId="4">
    <w:name w:val="4) Заголовок"/>
    <w:basedOn w:val="a"/>
    <w:link w:val="40"/>
    <w:rsid w:val="00B15484"/>
    <w:pPr>
      <w:spacing w:line="312" w:lineRule="auto"/>
    </w:pPr>
    <w:rPr>
      <w:rFonts w:ascii="ArtsansC" w:hAnsi="ArtsansC" w:cs="Arial"/>
      <w:b/>
      <w:sz w:val="27"/>
      <w:szCs w:val="27"/>
      <w:lang w:val="uk-UA"/>
    </w:rPr>
  </w:style>
  <w:style w:type="character" w:customStyle="1" w:styleId="40">
    <w:name w:val="4) Заголовок Знак"/>
    <w:link w:val="4"/>
    <w:rsid w:val="00B15484"/>
    <w:rPr>
      <w:rFonts w:ascii="ArtsansC" w:eastAsia="Times New Roman" w:hAnsi="ArtsansC" w:cs="Arial"/>
      <w:b/>
      <w:sz w:val="27"/>
      <w:szCs w:val="27"/>
      <w:lang w:val="uk-UA" w:eastAsia="ru-RU"/>
    </w:rPr>
  </w:style>
  <w:style w:type="character" w:customStyle="1" w:styleId="60">
    <w:name w:val="6) Литература Знак"/>
    <w:link w:val="6"/>
    <w:rsid w:val="00B15484"/>
    <w:rPr>
      <w:rFonts w:ascii="Times New Roman" w:eastAsia="Times New Roman" w:hAnsi="Times New Roman" w:cs="Times New Roman"/>
      <w:sz w:val="17"/>
      <w:szCs w:val="17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 1"/>
    <w:basedOn w:val="a"/>
    <w:rsid w:val="00B15484"/>
    <w:pPr>
      <w:tabs>
        <w:tab w:val="right" w:pos="7937"/>
      </w:tabs>
      <w:spacing w:line="312" w:lineRule="auto"/>
      <w:jc w:val="right"/>
    </w:pPr>
    <w:rPr>
      <w:rFonts w:ascii="ArtsansC" w:hAnsi="ArtsansC"/>
      <w:b/>
      <w:caps/>
      <w:sz w:val="27"/>
    </w:rPr>
  </w:style>
  <w:style w:type="paragraph" w:customStyle="1" w:styleId="10">
    <w:name w:val="Копирайт 1"/>
    <w:basedOn w:val="a"/>
    <w:rsid w:val="00B15484"/>
    <w:pPr>
      <w:spacing w:before="440"/>
    </w:pPr>
    <w:rPr>
      <w:rFonts w:ascii="Arial" w:hAnsi="Arial"/>
      <w:sz w:val="20"/>
    </w:rPr>
  </w:style>
  <w:style w:type="paragraph" w:customStyle="1" w:styleId="6">
    <w:name w:val="6) Литература"/>
    <w:basedOn w:val="a"/>
    <w:link w:val="60"/>
    <w:rsid w:val="00B15484"/>
    <w:pPr>
      <w:jc w:val="both"/>
    </w:pPr>
    <w:rPr>
      <w:sz w:val="17"/>
      <w:szCs w:val="17"/>
      <w:lang w:val="uk-UA"/>
    </w:rPr>
  </w:style>
  <w:style w:type="paragraph" w:customStyle="1" w:styleId="5">
    <w:name w:val="5) Текст"/>
    <w:basedOn w:val="a"/>
    <w:rsid w:val="00B15484"/>
    <w:pPr>
      <w:ind w:firstLine="567"/>
      <w:jc w:val="both"/>
    </w:pPr>
    <w:rPr>
      <w:rFonts w:ascii="ArtsansC" w:hAnsi="ArtsansC" w:cs="Arial"/>
      <w:sz w:val="17"/>
      <w:szCs w:val="17"/>
      <w:lang w:val="uk-UA"/>
    </w:rPr>
  </w:style>
  <w:style w:type="paragraph" w:customStyle="1" w:styleId="11">
    <w:name w:val="1) УДК"/>
    <w:basedOn w:val="a"/>
    <w:rsid w:val="00B15484"/>
    <w:pPr>
      <w:tabs>
        <w:tab w:val="right" w:pos="7937"/>
      </w:tabs>
      <w:spacing w:line="271" w:lineRule="auto"/>
    </w:pPr>
    <w:rPr>
      <w:rFonts w:ascii="ArtsansC" w:hAnsi="ArtsansC" w:cs="Arial"/>
      <w:sz w:val="24"/>
      <w:szCs w:val="24"/>
      <w:lang w:val="uk-UA"/>
    </w:rPr>
  </w:style>
  <w:style w:type="paragraph" w:customStyle="1" w:styleId="2">
    <w:name w:val="2) Ф.И.О."/>
    <w:basedOn w:val="a"/>
    <w:rsid w:val="00B15484"/>
    <w:pPr>
      <w:keepNext/>
    </w:pPr>
    <w:rPr>
      <w:rFonts w:ascii="ArtsansC" w:hAnsi="ArtsansC" w:cs="Arial"/>
      <w:b/>
      <w:i/>
      <w:szCs w:val="28"/>
      <w:lang w:val="uk-UA"/>
    </w:rPr>
  </w:style>
  <w:style w:type="paragraph" w:customStyle="1" w:styleId="4">
    <w:name w:val="4) Заголовок"/>
    <w:basedOn w:val="a"/>
    <w:link w:val="40"/>
    <w:rsid w:val="00B15484"/>
    <w:pPr>
      <w:spacing w:line="312" w:lineRule="auto"/>
    </w:pPr>
    <w:rPr>
      <w:rFonts w:ascii="ArtsansC" w:hAnsi="ArtsansC" w:cs="Arial"/>
      <w:b/>
      <w:sz w:val="27"/>
      <w:szCs w:val="27"/>
      <w:lang w:val="uk-UA"/>
    </w:rPr>
  </w:style>
  <w:style w:type="character" w:customStyle="1" w:styleId="40">
    <w:name w:val="4) Заголовок Знак"/>
    <w:link w:val="4"/>
    <w:rsid w:val="00B15484"/>
    <w:rPr>
      <w:rFonts w:ascii="ArtsansC" w:eastAsia="Times New Roman" w:hAnsi="ArtsansC" w:cs="Arial"/>
      <w:b/>
      <w:sz w:val="27"/>
      <w:szCs w:val="27"/>
      <w:lang w:val="uk-UA" w:eastAsia="ru-RU"/>
    </w:rPr>
  </w:style>
  <w:style w:type="character" w:customStyle="1" w:styleId="60">
    <w:name w:val="6) Литература Знак"/>
    <w:link w:val="6"/>
    <w:rsid w:val="00B15484"/>
    <w:rPr>
      <w:rFonts w:ascii="Times New Roman" w:eastAsia="Times New Roman" w:hAnsi="Times New Roman" w:cs="Times New Roman"/>
      <w:sz w:val="17"/>
      <w:szCs w:val="17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16285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Виталиевна</dc:creator>
  <cp:lastModifiedBy>Ирина Виталиевна</cp:lastModifiedBy>
  <cp:revision>1</cp:revision>
  <dcterms:created xsi:type="dcterms:W3CDTF">2012-11-29T11:45:00Z</dcterms:created>
  <dcterms:modified xsi:type="dcterms:W3CDTF">2012-11-29T12:03:00Z</dcterms:modified>
</cp:coreProperties>
</file>